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BE1E1" w:themeColor="accent6" w:themeTint="33"/>
  <w:body>
    <w:p w:rsidR="005A193A" w:rsidRDefault="002A1146" w:rsidP="00530A9D">
      <w:pPr>
        <w:jc w:val="center"/>
      </w:pPr>
      <w:r>
        <w:rPr>
          <w:noProof/>
        </w:rPr>
        <w:drawing>
          <wp:inline distT="0" distB="0" distL="0" distR="0">
            <wp:extent cx="3054096" cy="1036320"/>
            <wp:effectExtent l="0" t="0" r="0" b="0"/>
            <wp:docPr id="2" name="Picture 2" title="C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Dh_2CP_3D_3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096" cy="1036320"/>
                    </a:xfrm>
                    <a:prstGeom prst="rect">
                      <a:avLst/>
                    </a:prstGeom>
                  </pic:spPr>
                </pic:pic>
              </a:graphicData>
            </a:graphic>
          </wp:inline>
        </w:drawing>
      </w:r>
    </w:p>
    <w:p w:rsidR="00530A9D" w:rsidRDefault="00530A9D" w:rsidP="00530A9D">
      <w:pPr>
        <w:jc w:val="center"/>
      </w:pPr>
    </w:p>
    <w:p w:rsidR="007322F6" w:rsidRDefault="007322F6" w:rsidP="00530A9D">
      <w:pPr>
        <w:jc w:val="center"/>
      </w:pPr>
    </w:p>
    <w:p w:rsidR="007322F6" w:rsidRDefault="007322F6" w:rsidP="00530A9D">
      <w:pPr>
        <w:jc w:val="center"/>
      </w:pPr>
    </w:p>
    <w:p w:rsidR="00530A9D" w:rsidRDefault="00530A9D" w:rsidP="00530A9D">
      <w:pPr>
        <w:jc w:val="center"/>
      </w:pPr>
    </w:p>
    <w:p w:rsidR="00530A9D" w:rsidRPr="009234A9" w:rsidRDefault="008A4143" w:rsidP="00530A9D">
      <w:pPr>
        <w:jc w:val="center"/>
        <w:rPr>
          <w:rFonts w:ascii="Verdana" w:hAnsi="Verdana"/>
          <w:color w:val="58267E"/>
          <w:sz w:val="56"/>
          <w:szCs w:val="56"/>
        </w:rPr>
      </w:pPr>
      <w:r w:rsidRPr="009234A9">
        <w:rPr>
          <w:rFonts w:ascii="Verdana" w:hAnsi="Verdana"/>
          <w:color w:val="58267E"/>
          <w:sz w:val="56"/>
          <w:szCs w:val="56"/>
        </w:rPr>
        <w:t>20</w:t>
      </w:r>
      <w:r w:rsidR="0038589D">
        <w:rPr>
          <w:rFonts w:ascii="Verdana" w:hAnsi="Verdana"/>
          <w:color w:val="58267E"/>
          <w:sz w:val="56"/>
          <w:szCs w:val="56"/>
        </w:rPr>
        <w:t>21</w:t>
      </w:r>
      <w:r w:rsidR="006631DB">
        <w:rPr>
          <w:rFonts w:ascii="Verdana" w:hAnsi="Verdana"/>
          <w:color w:val="58267E"/>
          <w:sz w:val="56"/>
          <w:szCs w:val="56"/>
        </w:rPr>
        <w:t>/202</w:t>
      </w:r>
      <w:r w:rsidR="0038589D">
        <w:rPr>
          <w:rFonts w:ascii="Verdana" w:hAnsi="Verdana"/>
          <w:color w:val="58267E"/>
          <w:sz w:val="56"/>
          <w:szCs w:val="56"/>
        </w:rPr>
        <w:t>2</w:t>
      </w:r>
    </w:p>
    <w:p w:rsidR="007322F6" w:rsidRPr="009234A9" w:rsidRDefault="00530A9D" w:rsidP="007322F6">
      <w:pPr>
        <w:jc w:val="center"/>
        <w:rPr>
          <w:rFonts w:ascii="Verdana" w:hAnsi="Verdana"/>
          <w:color w:val="58267E"/>
          <w:sz w:val="56"/>
          <w:szCs w:val="56"/>
        </w:rPr>
      </w:pPr>
      <w:r w:rsidRPr="009234A9">
        <w:rPr>
          <w:rFonts w:ascii="Verdana" w:hAnsi="Verdana"/>
          <w:color w:val="58267E"/>
          <w:sz w:val="56"/>
          <w:szCs w:val="56"/>
        </w:rPr>
        <w:t xml:space="preserve"> </w:t>
      </w:r>
      <w:r w:rsidR="009A43E4" w:rsidRPr="009234A9">
        <w:rPr>
          <w:rFonts w:ascii="Verdana" w:hAnsi="Verdana"/>
          <w:color w:val="58267E"/>
          <w:sz w:val="56"/>
          <w:szCs w:val="56"/>
        </w:rPr>
        <w:t>Work-Study</w:t>
      </w:r>
      <w:r w:rsidRPr="009234A9">
        <w:rPr>
          <w:rFonts w:ascii="Verdana" w:hAnsi="Verdana"/>
          <w:color w:val="58267E"/>
          <w:sz w:val="56"/>
          <w:szCs w:val="56"/>
        </w:rPr>
        <w:t xml:space="preserve"> </w:t>
      </w:r>
      <w:r w:rsidR="007322F6" w:rsidRPr="009234A9">
        <w:rPr>
          <w:rFonts w:ascii="Verdana" w:hAnsi="Verdana"/>
          <w:color w:val="58267E"/>
          <w:sz w:val="56"/>
          <w:szCs w:val="56"/>
        </w:rPr>
        <w:br/>
      </w:r>
      <w:r w:rsidRPr="009234A9">
        <w:rPr>
          <w:rFonts w:ascii="Verdana" w:hAnsi="Verdana"/>
          <w:color w:val="58267E"/>
          <w:sz w:val="56"/>
          <w:szCs w:val="56"/>
        </w:rPr>
        <w:t>Supervisor Guide</w:t>
      </w:r>
    </w:p>
    <w:p w:rsidR="007322F6" w:rsidRDefault="007322F6" w:rsidP="007322F6">
      <w:pPr>
        <w:jc w:val="center"/>
        <w:rPr>
          <w:rFonts w:ascii="Verdana" w:hAnsi="Verdana"/>
          <w:color w:val="7030A0"/>
          <w:sz w:val="44"/>
          <w:szCs w:val="44"/>
        </w:rPr>
      </w:pPr>
    </w:p>
    <w:p w:rsidR="00FC666F" w:rsidRPr="00FC666F" w:rsidRDefault="00FC666F" w:rsidP="008A4143">
      <w:pPr>
        <w:rPr>
          <w:rFonts w:ascii="Verdana" w:hAnsi="Verdana"/>
          <w:color w:val="7030A0"/>
          <w:sz w:val="24"/>
          <w:szCs w:val="24"/>
        </w:rPr>
      </w:pPr>
    </w:p>
    <w:p w:rsidR="00FC666F" w:rsidRDefault="00FC666F" w:rsidP="009D485C">
      <w:pPr>
        <w:spacing w:after="0" w:line="240" w:lineRule="auto"/>
        <w:jc w:val="center"/>
        <w:rPr>
          <w:rFonts w:ascii="Verdana" w:hAnsi="Verdana"/>
          <w:sz w:val="24"/>
          <w:szCs w:val="24"/>
        </w:rPr>
      </w:pPr>
    </w:p>
    <w:p w:rsidR="009D485C" w:rsidRDefault="009D485C" w:rsidP="009D485C">
      <w:pPr>
        <w:spacing w:after="0" w:line="240" w:lineRule="auto"/>
        <w:jc w:val="center"/>
        <w:rPr>
          <w:rFonts w:ascii="Verdana" w:hAnsi="Verdana"/>
          <w:color w:val="7030A0"/>
          <w:sz w:val="44"/>
          <w:szCs w:val="44"/>
        </w:rPr>
      </w:pPr>
      <w:r>
        <w:rPr>
          <w:rFonts w:ascii="Verdana" w:hAnsi="Verdana"/>
          <w:color w:val="7030A0"/>
          <w:sz w:val="44"/>
          <w:szCs w:val="44"/>
        </w:rPr>
        <w:t xml:space="preserve"> </w:t>
      </w:r>
    </w:p>
    <w:p w:rsidR="007322F6" w:rsidRDefault="007322F6" w:rsidP="007322F6">
      <w:pPr>
        <w:jc w:val="center"/>
        <w:rPr>
          <w:rFonts w:ascii="Verdana" w:hAnsi="Verdana"/>
          <w:color w:val="7030A0"/>
          <w:sz w:val="56"/>
          <w:szCs w:val="56"/>
        </w:rPr>
      </w:pPr>
      <w:r>
        <w:rPr>
          <w:rFonts w:ascii="Verdana" w:hAnsi="Verdana"/>
          <w:color w:val="7030A0"/>
          <w:sz w:val="56"/>
          <w:szCs w:val="56"/>
        </w:rPr>
        <w:br w:type="page"/>
      </w:r>
    </w:p>
    <w:p w:rsidR="00530A9D" w:rsidRPr="009234A9" w:rsidRDefault="00D8244D" w:rsidP="00814A0D">
      <w:pPr>
        <w:pStyle w:val="Heading1"/>
        <w:rPr>
          <w:color w:val="58267E"/>
        </w:rPr>
      </w:pPr>
      <w:bookmarkStart w:id="0" w:name="_Toc453937608"/>
      <w:r w:rsidRPr="009234A9">
        <w:rPr>
          <w:color w:val="58267E"/>
        </w:rPr>
        <w:lastRenderedPageBreak/>
        <w:t>Table of Contents</w:t>
      </w:r>
      <w:bookmarkEnd w:id="0"/>
    </w:p>
    <w:sdt>
      <w:sdtPr>
        <w:rPr>
          <w:rFonts w:asciiTheme="minorHAnsi" w:eastAsiaTheme="minorEastAsia" w:hAnsiTheme="minorHAnsi" w:cstheme="minorBidi"/>
          <w:color w:val="auto"/>
          <w:sz w:val="22"/>
          <w:szCs w:val="22"/>
        </w:rPr>
        <w:id w:val="-1179809096"/>
        <w:docPartObj>
          <w:docPartGallery w:val="Table of Contents"/>
          <w:docPartUnique/>
        </w:docPartObj>
      </w:sdtPr>
      <w:sdtEndPr>
        <w:rPr>
          <w:b/>
          <w:bCs/>
          <w:noProof/>
        </w:rPr>
      </w:sdtEndPr>
      <w:sdtContent>
        <w:p w:rsidR="000963E9" w:rsidRDefault="000963E9">
          <w:pPr>
            <w:pStyle w:val="TOCHeading"/>
          </w:pPr>
        </w:p>
        <w:p w:rsidR="007322F6" w:rsidRDefault="000963E9">
          <w:pPr>
            <w:pStyle w:val="TOC1"/>
            <w:tabs>
              <w:tab w:val="right" w:leader="dot" w:pos="9350"/>
            </w:tabs>
            <w:rPr>
              <w:noProof/>
            </w:rPr>
          </w:pPr>
          <w:r>
            <w:fldChar w:fldCharType="begin"/>
          </w:r>
          <w:r>
            <w:instrText xml:space="preserve"> TOC \o "1-3" \h \z \u </w:instrText>
          </w:r>
          <w:r>
            <w:fldChar w:fldCharType="separate"/>
          </w:r>
          <w:hyperlink w:anchor="_Toc453937608" w:history="1">
            <w:r w:rsidR="007322F6" w:rsidRPr="00AA68A5">
              <w:rPr>
                <w:rStyle w:val="Hyperlink"/>
                <w:noProof/>
              </w:rPr>
              <w:t>Table of Contents</w:t>
            </w:r>
            <w:r w:rsidR="007322F6">
              <w:rPr>
                <w:noProof/>
                <w:webHidden/>
              </w:rPr>
              <w:tab/>
            </w:r>
            <w:r w:rsidR="007322F6">
              <w:rPr>
                <w:noProof/>
                <w:webHidden/>
              </w:rPr>
              <w:fldChar w:fldCharType="begin"/>
            </w:r>
            <w:r w:rsidR="007322F6">
              <w:rPr>
                <w:noProof/>
                <w:webHidden/>
              </w:rPr>
              <w:instrText xml:space="preserve"> PAGEREF _Toc453937608 \h </w:instrText>
            </w:r>
            <w:r w:rsidR="007322F6">
              <w:rPr>
                <w:noProof/>
                <w:webHidden/>
              </w:rPr>
            </w:r>
            <w:r w:rsidR="007322F6">
              <w:rPr>
                <w:noProof/>
                <w:webHidden/>
              </w:rPr>
              <w:fldChar w:fldCharType="separate"/>
            </w:r>
            <w:r w:rsidR="007B4FCD">
              <w:rPr>
                <w:noProof/>
                <w:webHidden/>
              </w:rPr>
              <w:t>2</w:t>
            </w:r>
            <w:r w:rsidR="007322F6">
              <w:rPr>
                <w:noProof/>
                <w:webHidden/>
              </w:rPr>
              <w:fldChar w:fldCharType="end"/>
            </w:r>
          </w:hyperlink>
        </w:p>
        <w:p w:rsidR="007322F6" w:rsidRDefault="005D7312">
          <w:pPr>
            <w:pStyle w:val="TOC1"/>
            <w:tabs>
              <w:tab w:val="right" w:leader="dot" w:pos="9350"/>
            </w:tabs>
            <w:rPr>
              <w:noProof/>
            </w:rPr>
          </w:pPr>
          <w:hyperlink w:anchor="_Toc453937609" w:history="1">
            <w:r w:rsidR="007322F6" w:rsidRPr="00AA68A5">
              <w:rPr>
                <w:rStyle w:val="Hyperlink"/>
                <w:noProof/>
              </w:rPr>
              <w:t>Work-Study Program Overview</w:t>
            </w:r>
            <w:r w:rsidR="007322F6">
              <w:rPr>
                <w:noProof/>
                <w:webHidden/>
              </w:rPr>
              <w:tab/>
            </w:r>
            <w:r w:rsidR="007322F6">
              <w:rPr>
                <w:noProof/>
                <w:webHidden/>
              </w:rPr>
              <w:fldChar w:fldCharType="begin"/>
            </w:r>
            <w:r w:rsidR="007322F6">
              <w:rPr>
                <w:noProof/>
                <w:webHidden/>
              </w:rPr>
              <w:instrText xml:space="preserve"> PAGEREF _Toc453937609 \h </w:instrText>
            </w:r>
            <w:r w:rsidR="007322F6">
              <w:rPr>
                <w:noProof/>
                <w:webHidden/>
              </w:rPr>
            </w:r>
            <w:r w:rsidR="007322F6">
              <w:rPr>
                <w:noProof/>
                <w:webHidden/>
              </w:rPr>
              <w:fldChar w:fldCharType="separate"/>
            </w:r>
            <w:r w:rsidR="007B4FCD">
              <w:rPr>
                <w:noProof/>
                <w:webHidden/>
              </w:rPr>
              <w:t>3</w:t>
            </w:r>
            <w:r w:rsidR="007322F6">
              <w:rPr>
                <w:noProof/>
                <w:webHidden/>
              </w:rPr>
              <w:fldChar w:fldCharType="end"/>
            </w:r>
          </w:hyperlink>
        </w:p>
        <w:p w:rsidR="007322F6" w:rsidRDefault="005D7312">
          <w:pPr>
            <w:pStyle w:val="TOC1"/>
            <w:tabs>
              <w:tab w:val="right" w:leader="dot" w:pos="9350"/>
            </w:tabs>
            <w:rPr>
              <w:noProof/>
            </w:rPr>
          </w:pPr>
          <w:hyperlink w:anchor="_Toc453937610" w:history="1">
            <w:r w:rsidR="007322F6" w:rsidRPr="00AA68A5">
              <w:rPr>
                <w:rStyle w:val="Hyperlink"/>
                <w:noProof/>
              </w:rPr>
              <w:t>Significant Dates &amp; Deadlines</w:t>
            </w:r>
            <w:r w:rsidR="007322F6">
              <w:rPr>
                <w:noProof/>
                <w:webHidden/>
              </w:rPr>
              <w:tab/>
            </w:r>
            <w:r w:rsidR="007322F6">
              <w:rPr>
                <w:noProof/>
                <w:webHidden/>
              </w:rPr>
              <w:fldChar w:fldCharType="begin"/>
            </w:r>
            <w:r w:rsidR="007322F6">
              <w:rPr>
                <w:noProof/>
                <w:webHidden/>
              </w:rPr>
              <w:instrText xml:space="preserve"> PAGEREF _Toc453937610 \h </w:instrText>
            </w:r>
            <w:r w:rsidR="007322F6">
              <w:rPr>
                <w:noProof/>
                <w:webHidden/>
              </w:rPr>
            </w:r>
            <w:r w:rsidR="007322F6">
              <w:rPr>
                <w:noProof/>
                <w:webHidden/>
              </w:rPr>
              <w:fldChar w:fldCharType="separate"/>
            </w:r>
            <w:r w:rsidR="007B4FCD">
              <w:rPr>
                <w:noProof/>
                <w:webHidden/>
              </w:rPr>
              <w:t>4</w:t>
            </w:r>
            <w:r w:rsidR="007322F6">
              <w:rPr>
                <w:noProof/>
                <w:webHidden/>
              </w:rPr>
              <w:fldChar w:fldCharType="end"/>
            </w:r>
          </w:hyperlink>
        </w:p>
        <w:p w:rsidR="007322F6" w:rsidRDefault="005D7312">
          <w:pPr>
            <w:pStyle w:val="TOC1"/>
            <w:tabs>
              <w:tab w:val="right" w:leader="dot" w:pos="9350"/>
            </w:tabs>
            <w:rPr>
              <w:noProof/>
            </w:rPr>
          </w:pPr>
          <w:hyperlink w:anchor="_Toc453937611" w:history="1">
            <w:r w:rsidR="007322F6" w:rsidRPr="00AA68A5">
              <w:rPr>
                <w:rStyle w:val="Hyperlink"/>
                <w:noProof/>
              </w:rPr>
              <w:t>Eligibility</w:t>
            </w:r>
            <w:r w:rsidR="007322F6">
              <w:rPr>
                <w:noProof/>
                <w:webHidden/>
              </w:rPr>
              <w:tab/>
            </w:r>
            <w:r w:rsidR="007322F6">
              <w:rPr>
                <w:noProof/>
                <w:webHidden/>
              </w:rPr>
              <w:fldChar w:fldCharType="begin"/>
            </w:r>
            <w:r w:rsidR="007322F6">
              <w:rPr>
                <w:noProof/>
                <w:webHidden/>
              </w:rPr>
              <w:instrText xml:space="preserve"> PAGEREF _Toc453937611 \h </w:instrText>
            </w:r>
            <w:r w:rsidR="007322F6">
              <w:rPr>
                <w:noProof/>
                <w:webHidden/>
              </w:rPr>
            </w:r>
            <w:r w:rsidR="007322F6">
              <w:rPr>
                <w:noProof/>
                <w:webHidden/>
              </w:rPr>
              <w:fldChar w:fldCharType="separate"/>
            </w:r>
            <w:r w:rsidR="007B4FCD">
              <w:rPr>
                <w:noProof/>
                <w:webHidden/>
              </w:rPr>
              <w:t>5</w:t>
            </w:r>
            <w:r w:rsidR="007322F6">
              <w:rPr>
                <w:noProof/>
                <w:webHidden/>
              </w:rPr>
              <w:fldChar w:fldCharType="end"/>
            </w:r>
          </w:hyperlink>
        </w:p>
        <w:p w:rsidR="007322F6" w:rsidRDefault="005D7312">
          <w:pPr>
            <w:pStyle w:val="TOC1"/>
            <w:tabs>
              <w:tab w:val="right" w:leader="dot" w:pos="9350"/>
            </w:tabs>
            <w:rPr>
              <w:noProof/>
            </w:rPr>
          </w:pPr>
          <w:hyperlink w:anchor="_Toc453937612" w:history="1">
            <w:r w:rsidR="007322F6" w:rsidRPr="00AA68A5">
              <w:rPr>
                <w:rStyle w:val="Hyperlink"/>
                <w:noProof/>
              </w:rPr>
              <w:t>Award Limits</w:t>
            </w:r>
            <w:r w:rsidR="007322F6">
              <w:rPr>
                <w:noProof/>
                <w:webHidden/>
              </w:rPr>
              <w:tab/>
            </w:r>
            <w:r w:rsidR="007322F6">
              <w:rPr>
                <w:noProof/>
                <w:webHidden/>
              </w:rPr>
              <w:fldChar w:fldCharType="begin"/>
            </w:r>
            <w:r w:rsidR="007322F6">
              <w:rPr>
                <w:noProof/>
                <w:webHidden/>
              </w:rPr>
              <w:instrText xml:space="preserve"> PAGEREF _Toc453937612 \h </w:instrText>
            </w:r>
            <w:r w:rsidR="007322F6">
              <w:rPr>
                <w:noProof/>
                <w:webHidden/>
              </w:rPr>
            </w:r>
            <w:r w:rsidR="007322F6">
              <w:rPr>
                <w:noProof/>
                <w:webHidden/>
              </w:rPr>
              <w:fldChar w:fldCharType="separate"/>
            </w:r>
            <w:r w:rsidR="007B4FCD">
              <w:rPr>
                <w:noProof/>
                <w:webHidden/>
              </w:rPr>
              <w:t>5</w:t>
            </w:r>
            <w:r w:rsidR="007322F6">
              <w:rPr>
                <w:noProof/>
                <w:webHidden/>
              </w:rPr>
              <w:fldChar w:fldCharType="end"/>
            </w:r>
          </w:hyperlink>
        </w:p>
        <w:p w:rsidR="007322F6" w:rsidRDefault="005D7312">
          <w:pPr>
            <w:pStyle w:val="TOC1"/>
            <w:tabs>
              <w:tab w:val="right" w:leader="dot" w:pos="9350"/>
            </w:tabs>
            <w:rPr>
              <w:noProof/>
            </w:rPr>
          </w:pPr>
          <w:hyperlink w:anchor="_Toc453937613" w:history="1">
            <w:r w:rsidR="007322F6" w:rsidRPr="00AA68A5">
              <w:rPr>
                <w:rStyle w:val="Hyperlink"/>
                <w:noProof/>
              </w:rPr>
              <w:t>Hiring Process</w:t>
            </w:r>
            <w:r w:rsidR="007322F6">
              <w:rPr>
                <w:noProof/>
                <w:webHidden/>
              </w:rPr>
              <w:tab/>
            </w:r>
            <w:r w:rsidR="007322F6">
              <w:rPr>
                <w:noProof/>
                <w:webHidden/>
              </w:rPr>
              <w:fldChar w:fldCharType="begin"/>
            </w:r>
            <w:r w:rsidR="007322F6">
              <w:rPr>
                <w:noProof/>
                <w:webHidden/>
              </w:rPr>
              <w:instrText xml:space="preserve"> PAGEREF _Toc453937613 \h </w:instrText>
            </w:r>
            <w:r w:rsidR="007322F6">
              <w:rPr>
                <w:noProof/>
                <w:webHidden/>
              </w:rPr>
            </w:r>
            <w:r w:rsidR="007322F6">
              <w:rPr>
                <w:noProof/>
                <w:webHidden/>
              </w:rPr>
              <w:fldChar w:fldCharType="separate"/>
            </w:r>
            <w:r w:rsidR="007B4FCD">
              <w:rPr>
                <w:noProof/>
                <w:webHidden/>
              </w:rPr>
              <w:t>6</w:t>
            </w:r>
            <w:r w:rsidR="007322F6">
              <w:rPr>
                <w:noProof/>
                <w:webHidden/>
              </w:rPr>
              <w:fldChar w:fldCharType="end"/>
            </w:r>
          </w:hyperlink>
        </w:p>
        <w:p w:rsidR="007322F6" w:rsidRDefault="005D7312">
          <w:pPr>
            <w:pStyle w:val="TOC1"/>
            <w:tabs>
              <w:tab w:val="right" w:leader="dot" w:pos="9350"/>
            </w:tabs>
            <w:rPr>
              <w:noProof/>
            </w:rPr>
          </w:pPr>
          <w:hyperlink w:anchor="_Toc453937614" w:history="1">
            <w:r w:rsidR="007322F6" w:rsidRPr="00AA68A5">
              <w:rPr>
                <w:rStyle w:val="Hyperlink"/>
                <w:noProof/>
              </w:rPr>
              <w:t>Off-Campus Employer/Supervisor</w:t>
            </w:r>
            <w:r w:rsidR="007322F6">
              <w:rPr>
                <w:noProof/>
                <w:webHidden/>
              </w:rPr>
              <w:tab/>
            </w:r>
            <w:r w:rsidR="003159DC">
              <w:rPr>
                <w:noProof/>
                <w:webHidden/>
              </w:rPr>
              <w:t>9</w:t>
            </w:r>
          </w:hyperlink>
        </w:p>
        <w:p w:rsidR="007322F6" w:rsidRDefault="005D7312">
          <w:pPr>
            <w:pStyle w:val="TOC1"/>
            <w:tabs>
              <w:tab w:val="right" w:leader="dot" w:pos="9350"/>
            </w:tabs>
            <w:rPr>
              <w:noProof/>
            </w:rPr>
          </w:pPr>
          <w:hyperlink w:anchor="_Toc453937615" w:history="1">
            <w:r w:rsidR="007322F6" w:rsidRPr="00AA68A5">
              <w:rPr>
                <w:rStyle w:val="Hyperlink"/>
                <w:noProof/>
              </w:rPr>
              <w:t>Pay Rates/Worker’s Compensation</w:t>
            </w:r>
            <w:r w:rsidR="007322F6">
              <w:rPr>
                <w:noProof/>
                <w:webHidden/>
              </w:rPr>
              <w:tab/>
            </w:r>
            <w:r w:rsidR="003159DC">
              <w:rPr>
                <w:noProof/>
                <w:webHidden/>
              </w:rPr>
              <w:t>11</w:t>
            </w:r>
          </w:hyperlink>
        </w:p>
        <w:p w:rsidR="007322F6" w:rsidRDefault="005D7312">
          <w:pPr>
            <w:pStyle w:val="TOC1"/>
            <w:tabs>
              <w:tab w:val="right" w:leader="dot" w:pos="9350"/>
            </w:tabs>
            <w:rPr>
              <w:noProof/>
            </w:rPr>
          </w:pPr>
          <w:hyperlink w:anchor="_Toc453937616" w:history="1">
            <w:r w:rsidR="007322F6" w:rsidRPr="00AA68A5">
              <w:rPr>
                <w:rStyle w:val="Hyperlink"/>
                <w:noProof/>
              </w:rPr>
              <w:t>Work Schedule</w:t>
            </w:r>
            <w:r w:rsidR="007322F6">
              <w:rPr>
                <w:noProof/>
                <w:webHidden/>
              </w:rPr>
              <w:tab/>
            </w:r>
            <w:r w:rsidR="007322F6">
              <w:rPr>
                <w:noProof/>
                <w:webHidden/>
              </w:rPr>
              <w:fldChar w:fldCharType="begin"/>
            </w:r>
            <w:r w:rsidR="007322F6">
              <w:rPr>
                <w:noProof/>
                <w:webHidden/>
              </w:rPr>
              <w:instrText xml:space="preserve"> PAGEREF _Toc453937616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3159DC">
            <w:rPr>
              <w:noProof/>
            </w:rPr>
            <w:t>1</w:t>
          </w:r>
        </w:p>
        <w:p w:rsidR="007322F6" w:rsidRDefault="005D7312">
          <w:pPr>
            <w:pStyle w:val="TOC1"/>
            <w:tabs>
              <w:tab w:val="right" w:leader="dot" w:pos="9350"/>
            </w:tabs>
            <w:rPr>
              <w:noProof/>
            </w:rPr>
          </w:pPr>
          <w:hyperlink w:anchor="_Toc453937617" w:history="1">
            <w:r w:rsidR="007322F6" w:rsidRPr="00AA68A5">
              <w:rPr>
                <w:rStyle w:val="Hyperlink"/>
                <w:noProof/>
              </w:rPr>
              <w:t>Payroll Procedures</w:t>
            </w:r>
            <w:r w:rsidR="007322F6">
              <w:rPr>
                <w:noProof/>
                <w:webHidden/>
              </w:rPr>
              <w:tab/>
            </w:r>
            <w:r w:rsidR="007322F6">
              <w:rPr>
                <w:noProof/>
                <w:webHidden/>
              </w:rPr>
              <w:fldChar w:fldCharType="begin"/>
            </w:r>
            <w:r w:rsidR="007322F6">
              <w:rPr>
                <w:noProof/>
                <w:webHidden/>
              </w:rPr>
              <w:instrText xml:space="preserve"> PAGEREF _Toc453937617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3159DC">
            <w:rPr>
              <w:noProof/>
            </w:rPr>
            <w:t>2</w:t>
          </w:r>
        </w:p>
        <w:p w:rsidR="007322F6" w:rsidRDefault="005D7312">
          <w:pPr>
            <w:pStyle w:val="TOC1"/>
            <w:tabs>
              <w:tab w:val="right" w:leader="dot" w:pos="9350"/>
            </w:tabs>
            <w:rPr>
              <w:noProof/>
            </w:rPr>
          </w:pPr>
          <w:hyperlink w:anchor="_Toc453937618" w:history="1">
            <w:r w:rsidR="007322F6" w:rsidRPr="00AA68A5">
              <w:rPr>
                <w:rStyle w:val="Hyperlink"/>
                <w:noProof/>
              </w:rPr>
              <w:t>Employee Termination</w:t>
            </w:r>
            <w:r w:rsidR="007322F6">
              <w:rPr>
                <w:noProof/>
                <w:webHidden/>
              </w:rPr>
              <w:tab/>
            </w:r>
            <w:r w:rsidR="007322F6">
              <w:rPr>
                <w:noProof/>
                <w:webHidden/>
              </w:rPr>
              <w:fldChar w:fldCharType="begin"/>
            </w:r>
            <w:r w:rsidR="007322F6">
              <w:rPr>
                <w:noProof/>
                <w:webHidden/>
              </w:rPr>
              <w:instrText xml:space="preserve"> PAGEREF _Toc453937618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3159DC">
            <w:rPr>
              <w:noProof/>
            </w:rPr>
            <w:t>3</w:t>
          </w:r>
        </w:p>
        <w:p w:rsidR="007322F6" w:rsidRDefault="005D7312">
          <w:pPr>
            <w:pStyle w:val="TOC1"/>
            <w:tabs>
              <w:tab w:val="right" w:leader="dot" w:pos="9350"/>
            </w:tabs>
            <w:rPr>
              <w:noProof/>
            </w:rPr>
          </w:pPr>
          <w:hyperlink w:anchor="_Toc453937619" w:history="1">
            <w:r w:rsidR="007322F6" w:rsidRPr="00AA68A5">
              <w:rPr>
                <w:rStyle w:val="Hyperlink"/>
                <w:noProof/>
              </w:rPr>
              <w:t>Employee Separation Information Form</w:t>
            </w:r>
            <w:r w:rsidR="007322F6">
              <w:rPr>
                <w:noProof/>
                <w:webHidden/>
              </w:rPr>
              <w:tab/>
            </w:r>
            <w:r w:rsidR="007322F6">
              <w:rPr>
                <w:noProof/>
                <w:webHidden/>
              </w:rPr>
              <w:fldChar w:fldCharType="begin"/>
            </w:r>
            <w:r w:rsidR="007322F6">
              <w:rPr>
                <w:noProof/>
                <w:webHidden/>
              </w:rPr>
              <w:instrText xml:space="preserve"> PAGEREF _Toc453937619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3159DC">
            <w:rPr>
              <w:noProof/>
            </w:rPr>
            <w:t>4</w:t>
          </w:r>
        </w:p>
        <w:p w:rsidR="007322F6" w:rsidRDefault="005D7312">
          <w:pPr>
            <w:pStyle w:val="TOC1"/>
            <w:tabs>
              <w:tab w:val="right" w:leader="dot" w:pos="9350"/>
            </w:tabs>
            <w:rPr>
              <w:noProof/>
            </w:rPr>
          </w:pPr>
          <w:hyperlink w:anchor="_Toc453937620" w:history="1">
            <w:r w:rsidR="007322F6" w:rsidRPr="00AA68A5">
              <w:rPr>
                <w:rStyle w:val="Hyperlink"/>
                <w:noProof/>
              </w:rPr>
              <w:t>Code of Ethics</w:t>
            </w:r>
            <w:r w:rsidR="007322F6">
              <w:rPr>
                <w:noProof/>
                <w:webHidden/>
              </w:rPr>
              <w:tab/>
            </w:r>
            <w:r w:rsidR="007322F6">
              <w:rPr>
                <w:noProof/>
                <w:webHidden/>
              </w:rPr>
              <w:fldChar w:fldCharType="begin"/>
            </w:r>
            <w:r w:rsidR="007322F6">
              <w:rPr>
                <w:noProof/>
                <w:webHidden/>
              </w:rPr>
              <w:instrText xml:space="preserve"> PAGEREF _Toc453937620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CC782A">
            <w:rPr>
              <w:noProof/>
            </w:rPr>
            <w:t>4</w:t>
          </w:r>
        </w:p>
        <w:p w:rsidR="007322F6" w:rsidRDefault="005D7312">
          <w:pPr>
            <w:pStyle w:val="TOC1"/>
            <w:tabs>
              <w:tab w:val="right" w:leader="dot" w:pos="9350"/>
            </w:tabs>
            <w:rPr>
              <w:noProof/>
            </w:rPr>
          </w:pPr>
          <w:hyperlink w:anchor="_Toc453937621" w:history="1">
            <w:r w:rsidR="007322F6" w:rsidRPr="00AA68A5">
              <w:rPr>
                <w:rStyle w:val="Hyperlink"/>
                <w:noProof/>
              </w:rPr>
              <w:t>Family Educational Rights &amp; Privacy Act (FERPA)</w:t>
            </w:r>
            <w:r w:rsidR="007322F6">
              <w:rPr>
                <w:noProof/>
                <w:webHidden/>
              </w:rPr>
              <w:tab/>
            </w:r>
            <w:r w:rsidR="007322F6">
              <w:rPr>
                <w:noProof/>
                <w:webHidden/>
              </w:rPr>
              <w:fldChar w:fldCharType="begin"/>
            </w:r>
            <w:r w:rsidR="007322F6">
              <w:rPr>
                <w:noProof/>
                <w:webHidden/>
              </w:rPr>
              <w:instrText xml:space="preserve"> PAGEREF _Toc453937621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CC782A">
            <w:rPr>
              <w:noProof/>
            </w:rPr>
            <w:t>5</w:t>
          </w:r>
        </w:p>
        <w:p w:rsidR="007322F6" w:rsidRDefault="005D7312">
          <w:pPr>
            <w:pStyle w:val="TOC1"/>
            <w:tabs>
              <w:tab w:val="right" w:leader="dot" w:pos="9350"/>
            </w:tabs>
            <w:rPr>
              <w:noProof/>
            </w:rPr>
          </w:pPr>
          <w:hyperlink w:anchor="_Toc453937622" w:history="1">
            <w:r w:rsidR="007322F6" w:rsidRPr="00AA68A5">
              <w:rPr>
                <w:rStyle w:val="Hyperlink"/>
                <w:noProof/>
              </w:rPr>
              <w:t>Drug &amp; Alcohol Policy</w:t>
            </w:r>
            <w:r w:rsidR="007322F6">
              <w:rPr>
                <w:noProof/>
                <w:webHidden/>
              </w:rPr>
              <w:tab/>
            </w:r>
            <w:r w:rsidR="007322F6">
              <w:rPr>
                <w:noProof/>
                <w:webHidden/>
              </w:rPr>
              <w:fldChar w:fldCharType="begin"/>
            </w:r>
            <w:r w:rsidR="007322F6">
              <w:rPr>
                <w:noProof/>
                <w:webHidden/>
              </w:rPr>
              <w:instrText xml:space="preserve"> PAGEREF _Toc453937622 \h </w:instrText>
            </w:r>
            <w:r w:rsidR="007322F6">
              <w:rPr>
                <w:noProof/>
                <w:webHidden/>
              </w:rPr>
            </w:r>
            <w:r w:rsidR="007322F6">
              <w:rPr>
                <w:noProof/>
                <w:webHidden/>
              </w:rPr>
              <w:fldChar w:fldCharType="separate"/>
            </w:r>
            <w:r w:rsidR="007B4FCD">
              <w:rPr>
                <w:noProof/>
                <w:webHidden/>
              </w:rPr>
              <w:t>1</w:t>
            </w:r>
            <w:r w:rsidR="007322F6">
              <w:rPr>
                <w:noProof/>
                <w:webHidden/>
              </w:rPr>
              <w:fldChar w:fldCharType="end"/>
            </w:r>
          </w:hyperlink>
          <w:r w:rsidR="00CC782A">
            <w:rPr>
              <w:noProof/>
            </w:rPr>
            <w:t>7</w:t>
          </w:r>
        </w:p>
        <w:p w:rsidR="007322F6" w:rsidRDefault="005D7312">
          <w:pPr>
            <w:pStyle w:val="TOC1"/>
            <w:tabs>
              <w:tab w:val="right" w:leader="dot" w:pos="9350"/>
            </w:tabs>
            <w:rPr>
              <w:noProof/>
            </w:rPr>
          </w:pPr>
          <w:hyperlink w:anchor="_Toc453937623" w:history="1">
            <w:r w:rsidR="007322F6" w:rsidRPr="00AA68A5">
              <w:rPr>
                <w:rStyle w:val="Hyperlink"/>
                <w:noProof/>
              </w:rPr>
              <w:t>Appendix A</w:t>
            </w:r>
            <w:r w:rsidR="007322F6">
              <w:rPr>
                <w:noProof/>
                <w:webHidden/>
              </w:rPr>
              <w:tab/>
            </w:r>
          </w:hyperlink>
          <w:r w:rsidR="00CC782A">
            <w:rPr>
              <w:noProof/>
            </w:rPr>
            <w:t>19</w:t>
          </w:r>
        </w:p>
        <w:p w:rsidR="000963E9" w:rsidRDefault="000963E9">
          <w:r>
            <w:rPr>
              <w:b/>
              <w:bCs/>
              <w:noProof/>
            </w:rPr>
            <w:fldChar w:fldCharType="end"/>
          </w:r>
        </w:p>
      </w:sdtContent>
    </w:sdt>
    <w:p w:rsidR="000963E9" w:rsidRDefault="000963E9">
      <w:pPr>
        <w:rPr>
          <w:rFonts w:ascii="Arial Narrow" w:hAnsi="Arial Narrow"/>
          <w:b/>
          <w:sz w:val="28"/>
          <w:szCs w:val="28"/>
        </w:rPr>
      </w:pPr>
      <w:r>
        <w:rPr>
          <w:rFonts w:ascii="Arial Narrow" w:hAnsi="Arial Narrow"/>
          <w:b/>
          <w:sz w:val="28"/>
          <w:szCs w:val="28"/>
        </w:rPr>
        <w:br w:type="page"/>
      </w:r>
    </w:p>
    <w:p w:rsidR="00213B87" w:rsidRPr="009234A9" w:rsidRDefault="0061035A" w:rsidP="00DF0ACD">
      <w:pPr>
        <w:pStyle w:val="Heading1"/>
        <w:rPr>
          <w:color w:val="58267E"/>
        </w:rPr>
      </w:pPr>
      <w:bookmarkStart w:id="1" w:name="_Toc453937609"/>
      <w:r w:rsidRPr="009234A9">
        <w:rPr>
          <w:color w:val="58267E"/>
        </w:rPr>
        <w:lastRenderedPageBreak/>
        <w:t>Work-Study</w:t>
      </w:r>
      <w:r w:rsidR="00213B87" w:rsidRPr="009234A9">
        <w:rPr>
          <w:color w:val="58267E"/>
        </w:rPr>
        <w:t xml:space="preserve"> Program Overview</w:t>
      </w:r>
      <w:bookmarkEnd w:id="1"/>
    </w:p>
    <w:p w:rsidR="002C6C54" w:rsidRPr="00814A0D" w:rsidRDefault="00B81EB0" w:rsidP="00213B87">
      <w:pPr>
        <w:rPr>
          <w:rFonts w:ascii="Verdana" w:hAnsi="Verdana"/>
          <w:sz w:val="24"/>
          <w:szCs w:val="24"/>
        </w:rPr>
      </w:pPr>
      <w:r w:rsidRPr="00814A0D">
        <w:rPr>
          <w:rFonts w:ascii="Verdana" w:hAnsi="Verdana"/>
          <w:sz w:val="24"/>
          <w:szCs w:val="24"/>
        </w:rPr>
        <w:t>The</w:t>
      </w:r>
      <w:r w:rsidR="00DF0ACD">
        <w:rPr>
          <w:rFonts w:ascii="Verdana" w:hAnsi="Verdana"/>
          <w:sz w:val="24"/>
          <w:szCs w:val="24"/>
        </w:rPr>
        <w:t xml:space="preserve"> </w:t>
      </w:r>
      <w:r w:rsidR="00DF0ACD" w:rsidRPr="00DF0ACD">
        <w:rPr>
          <w:rFonts w:ascii="Verdana" w:hAnsi="Verdana"/>
          <w:sz w:val="24"/>
          <w:szCs w:val="24"/>
        </w:rPr>
        <w:t>Community College of Denver</w:t>
      </w:r>
      <w:r w:rsidRPr="00814A0D">
        <w:rPr>
          <w:rFonts w:ascii="Verdana" w:hAnsi="Verdana"/>
          <w:sz w:val="24"/>
          <w:szCs w:val="24"/>
        </w:rPr>
        <w:t xml:space="preserve"> </w:t>
      </w:r>
      <w:r w:rsidR="00DF0ACD">
        <w:rPr>
          <w:rFonts w:ascii="Verdana" w:hAnsi="Verdana"/>
          <w:sz w:val="24"/>
          <w:szCs w:val="24"/>
        </w:rPr>
        <w:t>work-s</w:t>
      </w:r>
      <w:r w:rsidR="0061035A" w:rsidRPr="00814A0D">
        <w:rPr>
          <w:rFonts w:ascii="Verdana" w:hAnsi="Verdana"/>
          <w:sz w:val="24"/>
          <w:szCs w:val="24"/>
        </w:rPr>
        <w:t>tudy</w:t>
      </w:r>
      <w:r w:rsidRPr="00814A0D">
        <w:rPr>
          <w:rFonts w:ascii="Verdana" w:hAnsi="Verdana"/>
          <w:sz w:val="24"/>
          <w:szCs w:val="24"/>
        </w:rPr>
        <w:t xml:space="preserve"> program is </w:t>
      </w:r>
      <w:r w:rsidR="00C530CE">
        <w:rPr>
          <w:rFonts w:ascii="Verdana" w:hAnsi="Verdana"/>
          <w:sz w:val="24"/>
          <w:szCs w:val="24"/>
        </w:rPr>
        <w:t>f</w:t>
      </w:r>
      <w:r w:rsidRPr="00814A0D">
        <w:rPr>
          <w:rFonts w:ascii="Verdana" w:hAnsi="Verdana"/>
          <w:sz w:val="24"/>
          <w:szCs w:val="24"/>
        </w:rPr>
        <w:t>ederal</w:t>
      </w:r>
      <w:r w:rsidR="00DF0ACD">
        <w:rPr>
          <w:rFonts w:ascii="Verdana" w:hAnsi="Verdana"/>
          <w:sz w:val="24"/>
          <w:szCs w:val="24"/>
        </w:rPr>
        <w:t>ly</w:t>
      </w:r>
      <w:r w:rsidRPr="00814A0D">
        <w:rPr>
          <w:rFonts w:ascii="Verdana" w:hAnsi="Verdana"/>
          <w:sz w:val="24"/>
          <w:szCs w:val="24"/>
        </w:rPr>
        <w:t xml:space="preserve"> and </w:t>
      </w:r>
      <w:r w:rsidR="00C530CE">
        <w:rPr>
          <w:rFonts w:ascii="Verdana" w:hAnsi="Verdana"/>
          <w:sz w:val="24"/>
          <w:szCs w:val="24"/>
        </w:rPr>
        <w:t>s</w:t>
      </w:r>
      <w:r w:rsidRPr="00814A0D">
        <w:rPr>
          <w:rFonts w:ascii="Verdana" w:hAnsi="Verdana"/>
          <w:sz w:val="24"/>
          <w:szCs w:val="24"/>
        </w:rPr>
        <w:t>tate funded. The program is</w:t>
      </w:r>
      <w:r w:rsidR="00C62DAC" w:rsidRPr="00814A0D">
        <w:rPr>
          <w:rFonts w:ascii="Verdana" w:hAnsi="Verdana"/>
          <w:sz w:val="24"/>
          <w:szCs w:val="24"/>
        </w:rPr>
        <w:t xml:space="preserve"> designed to provide </w:t>
      </w:r>
      <w:r w:rsidRPr="00814A0D">
        <w:rPr>
          <w:rFonts w:ascii="Verdana" w:hAnsi="Verdana"/>
          <w:sz w:val="24"/>
          <w:szCs w:val="24"/>
        </w:rPr>
        <w:t>part-time employment</w:t>
      </w:r>
      <w:r w:rsidR="00C62DAC" w:rsidRPr="00814A0D">
        <w:rPr>
          <w:rFonts w:ascii="Verdana" w:hAnsi="Verdana"/>
          <w:sz w:val="24"/>
          <w:szCs w:val="24"/>
        </w:rPr>
        <w:t xml:space="preserve"> for students with financial</w:t>
      </w:r>
      <w:r w:rsidR="002C6C54" w:rsidRPr="00814A0D">
        <w:rPr>
          <w:rFonts w:ascii="Verdana" w:hAnsi="Verdana"/>
          <w:sz w:val="24"/>
          <w:szCs w:val="24"/>
        </w:rPr>
        <w:t xml:space="preserve"> need. </w:t>
      </w:r>
      <w:r w:rsidR="009B199E" w:rsidRPr="00814A0D">
        <w:rPr>
          <w:rFonts w:ascii="Verdana" w:hAnsi="Verdana"/>
          <w:sz w:val="24"/>
          <w:szCs w:val="24"/>
        </w:rPr>
        <w:t>Students who participate have an opportunity to work on</w:t>
      </w:r>
      <w:r w:rsidR="00DF0ACD">
        <w:rPr>
          <w:rFonts w:ascii="Verdana" w:hAnsi="Verdana"/>
          <w:sz w:val="24"/>
          <w:szCs w:val="24"/>
        </w:rPr>
        <w:t xml:space="preserve"> </w:t>
      </w:r>
      <w:r w:rsidR="0061035A" w:rsidRPr="00814A0D">
        <w:rPr>
          <w:rFonts w:ascii="Verdana" w:hAnsi="Verdana"/>
          <w:sz w:val="24"/>
          <w:szCs w:val="24"/>
        </w:rPr>
        <w:t>campus</w:t>
      </w:r>
      <w:r w:rsidR="009B199E" w:rsidRPr="00814A0D">
        <w:rPr>
          <w:rFonts w:ascii="Verdana" w:hAnsi="Verdana"/>
          <w:sz w:val="24"/>
          <w:szCs w:val="24"/>
        </w:rPr>
        <w:t xml:space="preserve"> or </w:t>
      </w:r>
      <w:r w:rsidR="0061035A" w:rsidRPr="00814A0D">
        <w:rPr>
          <w:rFonts w:ascii="Verdana" w:hAnsi="Verdana"/>
          <w:sz w:val="24"/>
          <w:szCs w:val="24"/>
        </w:rPr>
        <w:t xml:space="preserve">at an authorized </w:t>
      </w:r>
      <w:r w:rsidR="009B199E" w:rsidRPr="00814A0D">
        <w:rPr>
          <w:rFonts w:ascii="Verdana" w:hAnsi="Verdana"/>
          <w:sz w:val="24"/>
          <w:szCs w:val="24"/>
        </w:rPr>
        <w:t>off-campus</w:t>
      </w:r>
      <w:r w:rsidR="0061035A" w:rsidRPr="00814A0D">
        <w:rPr>
          <w:rFonts w:ascii="Verdana" w:hAnsi="Verdana"/>
          <w:sz w:val="24"/>
          <w:szCs w:val="24"/>
        </w:rPr>
        <w:t xml:space="preserve"> organization</w:t>
      </w:r>
      <w:r w:rsidR="009B199E" w:rsidRPr="00814A0D">
        <w:rPr>
          <w:rFonts w:ascii="Verdana" w:hAnsi="Verdana"/>
          <w:sz w:val="24"/>
          <w:szCs w:val="24"/>
        </w:rPr>
        <w:t xml:space="preserve">. </w:t>
      </w:r>
      <w:r w:rsidR="002C6C54" w:rsidRPr="00814A0D">
        <w:rPr>
          <w:rFonts w:ascii="Verdana" w:hAnsi="Verdana"/>
          <w:sz w:val="24"/>
          <w:szCs w:val="24"/>
        </w:rPr>
        <w:t xml:space="preserve">In addition to earning </w:t>
      </w:r>
      <w:r w:rsidR="00C62DAC" w:rsidRPr="00814A0D">
        <w:rPr>
          <w:rFonts w:ascii="Verdana" w:hAnsi="Verdana"/>
          <w:sz w:val="24"/>
          <w:szCs w:val="24"/>
        </w:rPr>
        <w:t xml:space="preserve">a portion of their educational costs, </w:t>
      </w:r>
      <w:r w:rsidR="009B199E" w:rsidRPr="00814A0D">
        <w:rPr>
          <w:rFonts w:ascii="Verdana" w:hAnsi="Verdana"/>
          <w:sz w:val="24"/>
          <w:szCs w:val="24"/>
        </w:rPr>
        <w:t>students will gain valuable work experience.</w:t>
      </w:r>
    </w:p>
    <w:p w:rsidR="000A46E2" w:rsidRPr="00814A0D" w:rsidRDefault="000A46E2" w:rsidP="00213B87">
      <w:pPr>
        <w:rPr>
          <w:rFonts w:ascii="Verdana" w:hAnsi="Verdana"/>
          <w:sz w:val="24"/>
          <w:szCs w:val="24"/>
        </w:rPr>
      </w:pPr>
      <w:r w:rsidRPr="00814A0D">
        <w:rPr>
          <w:rFonts w:ascii="Verdana" w:hAnsi="Verdana"/>
          <w:sz w:val="24"/>
          <w:szCs w:val="24"/>
        </w:rPr>
        <w:t xml:space="preserve">CCD seeks to provide </w:t>
      </w:r>
      <w:r w:rsidR="00780647" w:rsidRPr="00814A0D">
        <w:rPr>
          <w:rFonts w:ascii="Verdana" w:hAnsi="Verdana"/>
          <w:sz w:val="24"/>
          <w:szCs w:val="24"/>
        </w:rPr>
        <w:t>Student Employees</w:t>
      </w:r>
      <w:r w:rsidRPr="00814A0D">
        <w:rPr>
          <w:rFonts w:ascii="Verdana" w:hAnsi="Verdana"/>
          <w:sz w:val="24"/>
          <w:szCs w:val="24"/>
        </w:rPr>
        <w:t xml:space="preserve"> the following:</w:t>
      </w:r>
    </w:p>
    <w:p w:rsidR="000A46E2" w:rsidRPr="00814A0D" w:rsidRDefault="00DF0ACD" w:rsidP="000A46E2">
      <w:pPr>
        <w:pStyle w:val="ListParagraph"/>
        <w:numPr>
          <w:ilvl w:val="0"/>
          <w:numId w:val="1"/>
        </w:numPr>
        <w:rPr>
          <w:rFonts w:ascii="Verdana" w:hAnsi="Verdana"/>
          <w:sz w:val="24"/>
          <w:szCs w:val="24"/>
        </w:rPr>
      </w:pPr>
      <w:r>
        <w:rPr>
          <w:rFonts w:ascii="Verdana" w:hAnsi="Verdana"/>
          <w:sz w:val="24"/>
          <w:szCs w:val="24"/>
        </w:rPr>
        <w:t>Opportunities for career d</w:t>
      </w:r>
      <w:r w:rsidR="000A46E2" w:rsidRPr="00814A0D">
        <w:rPr>
          <w:rFonts w:ascii="Verdana" w:hAnsi="Verdana"/>
          <w:sz w:val="24"/>
          <w:szCs w:val="24"/>
        </w:rPr>
        <w:t>evelopment</w:t>
      </w:r>
    </w:p>
    <w:p w:rsidR="000A46E2" w:rsidRPr="00814A0D" w:rsidRDefault="007471A7" w:rsidP="000A46E2">
      <w:pPr>
        <w:pStyle w:val="ListParagraph"/>
        <w:numPr>
          <w:ilvl w:val="0"/>
          <w:numId w:val="1"/>
        </w:numPr>
        <w:rPr>
          <w:rFonts w:ascii="Verdana" w:hAnsi="Verdana"/>
          <w:sz w:val="24"/>
          <w:szCs w:val="24"/>
        </w:rPr>
      </w:pPr>
      <w:r w:rsidRPr="00814A0D">
        <w:rPr>
          <w:rFonts w:ascii="Verdana" w:hAnsi="Verdana"/>
          <w:sz w:val="24"/>
          <w:szCs w:val="24"/>
        </w:rPr>
        <w:t>An</w:t>
      </w:r>
      <w:r w:rsidR="00DF0ACD">
        <w:rPr>
          <w:rFonts w:ascii="Verdana" w:hAnsi="Verdana"/>
          <w:sz w:val="24"/>
          <w:szCs w:val="24"/>
        </w:rPr>
        <w:t xml:space="preserve"> environment to serve o</w:t>
      </w:r>
      <w:r w:rsidR="002C6C54" w:rsidRPr="00814A0D">
        <w:rPr>
          <w:rFonts w:ascii="Verdana" w:hAnsi="Verdana"/>
          <w:sz w:val="24"/>
          <w:szCs w:val="24"/>
        </w:rPr>
        <w:t>thers</w:t>
      </w:r>
    </w:p>
    <w:p w:rsidR="002C6C54" w:rsidRPr="00814A0D" w:rsidRDefault="00DF0ACD" w:rsidP="000A46E2">
      <w:pPr>
        <w:pStyle w:val="ListParagraph"/>
        <w:numPr>
          <w:ilvl w:val="0"/>
          <w:numId w:val="1"/>
        </w:numPr>
        <w:rPr>
          <w:rFonts w:ascii="Verdana" w:hAnsi="Verdana"/>
          <w:sz w:val="24"/>
          <w:szCs w:val="24"/>
        </w:rPr>
      </w:pPr>
      <w:r>
        <w:rPr>
          <w:rFonts w:ascii="Verdana" w:hAnsi="Verdana"/>
          <w:sz w:val="24"/>
          <w:szCs w:val="24"/>
        </w:rPr>
        <w:t>Opportunities to demonstrate social r</w:t>
      </w:r>
      <w:r w:rsidR="002C6C54" w:rsidRPr="00814A0D">
        <w:rPr>
          <w:rFonts w:ascii="Verdana" w:hAnsi="Verdana"/>
          <w:sz w:val="24"/>
          <w:szCs w:val="24"/>
        </w:rPr>
        <w:t>esponsibility</w:t>
      </w:r>
    </w:p>
    <w:p w:rsidR="002C6C54" w:rsidRPr="00814A0D" w:rsidRDefault="007471A7" w:rsidP="000A46E2">
      <w:pPr>
        <w:pStyle w:val="ListParagraph"/>
        <w:numPr>
          <w:ilvl w:val="0"/>
          <w:numId w:val="1"/>
        </w:numPr>
        <w:rPr>
          <w:rFonts w:ascii="Verdana" w:hAnsi="Verdana"/>
          <w:sz w:val="24"/>
          <w:szCs w:val="24"/>
        </w:rPr>
      </w:pPr>
      <w:r w:rsidRPr="00814A0D">
        <w:rPr>
          <w:rFonts w:ascii="Verdana" w:hAnsi="Verdana"/>
          <w:sz w:val="24"/>
          <w:szCs w:val="24"/>
        </w:rPr>
        <w:t>A</w:t>
      </w:r>
      <w:r w:rsidR="00DF0ACD">
        <w:rPr>
          <w:rFonts w:ascii="Verdana" w:hAnsi="Verdana"/>
          <w:sz w:val="24"/>
          <w:szCs w:val="24"/>
        </w:rPr>
        <w:t xml:space="preserve"> safe space for p</w:t>
      </w:r>
      <w:r w:rsidR="002C6C54" w:rsidRPr="00814A0D">
        <w:rPr>
          <w:rFonts w:ascii="Verdana" w:hAnsi="Verdana"/>
          <w:sz w:val="24"/>
          <w:szCs w:val="24"/>
        </w:rPr>
        <w:t>ersona</w:t>
      </w:r>
      <w:r w:rsidR="00DF0ACD">
        <w:rPr>
          <w:rFonts w:ascii="Verdana" w:hAnsi="Verdana"/>
          <w:sz w:val="24"/>
          <w:szCs w:val="24"/>
        </w:rPr>
        <w:t>l g</w:t>
      </w:r>
      <w:r w:rsidR="002C6C54" w:rsidRPr="00814A0D">
        <w:rPr>
          <w:rFonts w:ascii="Verdana" w:hAnsi="Verdana"/>
          <w:sz w:val="24"/>
          <w:szCs w:val="24"/>
        </w:rPr>
        <w:t>rowth</w:t>
      </w:r>
    </w:p>
    <w:p w:rsidR="00814A0D" w:rsidRDefault="0061035A" w:rsidP="00814A0D">
      <w:pPr>
        <w:pStyle w:val="ListParagraph"/>
        <w:numPr>
          <w:ilvl w:val="0"/>
          <w:numId w:val="1"/>
        </w:numPr>
        <w:rPr>
          <w:rFonts w:ascii="Verdana" w:hAnsi="Verdana"/>
          <w:sz w:val="24"/>
          <w:szCs w:val="24"/>
        </w:rPr>
      </w:pPr>
      <w:r w:rsidRPr="00814A0D">
        <w:rPr>
          <w:rFonts w:ascii="Verdana" w:hAnsi="Verdana"/>
          <w:sz w:val="24"/>
          <w:szCs w:val="24"/>
        </w:rPr>
        <w:t>“Self-</w:t>
      </w:r>
      <w:r w:rsidR="007471A7" w:rsidRPr="00814A0D">
        <w:rPr>
          <w:rFonts w:ascii="Verdana" w:hAnsi="Verdana"/>
          <w:sz w:val="24"/>
          <w:szCs w:val="24"/>
        </w:rPr>
        <w:t xml:space="preserve">help” </w:t>
      </w:r>
      <w:r w:rsidR="00DF0ACD">
        <w:rPr>
          <w:rFonts w:ascii="Verdana" w:hAnsi="Verdana"/>
          <w:sz w:val="24"/>
          <w:szCs w:val="24"/>
        </w:rPr>
        <w:t>financial aid with less long-term d</w:t>
      </w:r>
      <w:r w:rsidR="002C6C54" w:rsidRPr="00814A0D">
        <w:rPr>
          <w:rFonts w:ascii="Verdana" w:hAnsi="Verdana"/>
          <w:sz w:val="24"/>
          <w:szCs w:val="24"/>
        </w:rPr>
        <w:t>ebt</w:t>
      </w:r>
    </w:p>
    <w:p w:rsidR="00814A0D" w:rsidRDefault="00814A0D">
      <w:pPr>
        <w:rPr>
          <w:rFonts w:ascii="Verdana" w:hAnsi="Verdana"/>
          <w:sz w:val="24"/>
          <w:szCs w:val="24"/>
        </w:rPr>
      </w:pPr>
      <w:r>
        <w:rPr>
          <w:rFonts w:ascii="Verdana" w:hAnsi="Verdana"/>
          <w:sz w:val="24"/>
          <w:szCs w:val="24"/>
        </w:rPr>
        <w:br w:type="page"/>
      </w:r>
    </w:p>
    <w:p w:rsidR="009A43E4" w:rsidRPr="009234A9" w:rsidRDefault="009A43E4" w:rsidP="009A43E4">
      <w:pPr>
        <w:pStyle w:val="Heading1"/>
        <w:rPr>
          <w:color w:val="58267E"/>
        </w:rPr>
      </w:pPr>
      <w:bookmarkStart w:id="2" w:name="_Toc453937595"/>
      <w:bookmarkStart w:id="3" w:name="_Toc453937611"/>
      <w:r w:rsidRPr="009234A9">
        <w:rPr>
          <w:color w:val="58267E"/>
        </w:rPr>
        <w:lastRenderedPageBreak/>
        <w:t>Significant Dates &amp; Deadlines</w:t>
      </w:r>
      <w:bookmarkEnd w:id="2"/>
    </w:p>
    <w:p w:rsidR="009A43E4" w:rsidRPr="00B424FE" w:rsidRDefault="009A43E4" w:rsidP="009A43E4">
      <w:pPr>
        <w:rPr>
          <w:rFonts w:ascii="Verdana" w:hAnsi="Verdana" w:cs="Arial"/>
          <w:sz w:val="24"/>
          <w:szCs w:val="24"/>
        </w:rPr>
      </w:pPr>
      <w:r w:rsidRPr="00B424FE">
        <w:rPr>
          <w:rFonts w:ascii="Verdana" w:hAnsi="Verdana" w:cs="Arial"/>
          <w:sz w:val="24"/>
          <w:szCs w:val="24"/>
        </w:rPr>
        <w:t>Dates are subject to change (supervisors will be notified through email)</w:t>
      </w:r>
    </w:p>
    <w:p w:rsidR="009A43E4" w:rsidRPr="00795F90" w:rsidRDefault="009A43E4" w:rsidP="009A43E4">
      <w:pPr>
        <w:rPr>
          <w:rFonts w:ascii="Verdana" w:hAnsi="Verdana" w:cs="Arial"/>
          <w:b/>
          <w:sz w:val="24"/>
          <w:szCs w:val="24"/>
          <w:u w:val="single"/>
        </w:rPr>
      </w:pPr>
      <w:r w:rsidRPr="00795F90">
        <w:rPr>
          <w:rFonts w:ascii="Verdana" w:hAnsi="Verdana" w:cs="Arial"/>
          <w:b/>
          <w:sz w:val="24"/>
          <w:szCs w:val="24"/>
          <w:u w:val="single"/>
        </w:rPr>
        <w:t xml:space="preserve">Fall </w:t>
      </w:r>
      <w:r w:rsidR="00795F90" w:rsidRPr="00795F90">
        <w:rPr>
          <w:rFonts w:ascii="Verdana" w:hAnsi="Verdana" w:cs="Arial"/>
          <w:b/>
          <w:sz w:val="24"/>
          <w:szCs w:val="24"/>
          <w:u w:val="single"/>
        </w:rPr>
        <w:t>202</w:t>
      </w:r>
      <w:r w:rsidR="007B0211">
        <w:rPr>
          <w:rFonts w:ascii="Verdana" w:hAnsi="Verdana" w:cs="Arial"/>
          <w:b/>
          <w:sz w:val="24"/>
          <w:szCs w:val="24"/>
          <w:u w:val="single"/>
        </w:rPr>
        <w:t>1</w:t>
      </w:r>
    </w:p>
    <w:p w:rsidR="009A43E4" w:rsidRPr="00814A0D" w:rsidRDefault="009A43E4" w:rsidP="009A43E4">
      <w:pPr>
        <w:rPr>
          <w:rFonts w:ascii="Verdana" w:hAnsi="Verdana" w:cs="Arial"/>
          <w:sz w:val="24"/>
          <w:szCs w:val="24"/>
        </w:rPr>
      </w:pPr>
      <w:r>
        <w:rPr>
          <w:rFonts w:ascii="Verdana" w:hAnsi="Verdana" w:cs="Arial"/>
          <w:b/>
          <w:sz w:val="24"/>
          <w:szCs w:val="24"/>
        </w:rPr>
        <w:t>08/</w:t>
      </w:r>
      <w:r w:rsidR="007B0211">
        <w:rPr>
          <w:rFonts w:ascii="Verdana" w:hAnsi="Verdana" w:cs="Arial"/>
          <w:b/>
          <w:sz w:val="24"/>
          <w:szCs w:val="24"/>
        </w:rPr>
        <w:t>13</w:t>
      </w:r>
      <w:r>
        <w:rPr>
          <w:rFonts w:ascii="Verdana" w:hAnsi="Verdana" w:cs="Arial"/>
          <w:b/>
          <w:sz w:val="24"/>
          <w:szCs w:val="24"/>
        </w:rPr>
        <w:t>/</w:t>
      </w:r>
      <w:r w:rsidR="00795F90">
        <w:rPr>
          <w:rFonts w:ascii="Verdana" w:hAnsi="Verdana" w:cs="Arial"/>
          <w:b/>
          <w:sz w:val="24"/>
          <w:szCs w:val="24"/>
        </w:rPr>
        <w:t>2</w:t>
      </w:r>
      <w:r w:rsidR="007B0211">
        <w:rPr>
          <w:rFonts w:ascii="Verdana" w:hAnsi="Verdana" w:cs="Arial"/>
          <w:b/>
          <w:sz w:val="24"/>
          <w:szCs w:val="24"/>
        </w:rPr>
        <w:t>1</w:t>
      </w:r>
      <w:r w:rsidRPr="00814A0D">
        <w:rPr>
          <w:rFonts w:ascii="Verdana" w:hAnsi="Verdana" w:cs="Arial"/>
          <w:b/>
          <w:sz w:val="24"/>
          <w:szCs w:val="24"/>
        </w:rPr>
        <w:t xml:space="preserve"> - </w:t>
      </w:r>
      <w:r w:rsidRPr="00814A0D">
        <w:rPr>
          <w:rFonts w:ascii="Verdana" w:hAnsi="Verdana" w:cs="Arial"/>
          <w:sz w:val="24"/>
          <w:szCs w:val="24"/>
        </w:rPr>
        <w:t>Last</w:t>
      </w:r>
      <w:r>
        <w:rPr>
          <w:rFonts w:ascii="Verdana" w:hAnsi="Verdana" w:cs="Arial"/>
          <w:sz w:val="24"/>
          <w:szCs w:val="24"/>
        </w:rPr>
        <w:t xml:space="preserve"> day to earn s</w:t>
      </w:r>
      <w:r w:rsidRPr="00814A0D">
        <w:rPr>
          <w:rFonts w:ascii="Verdana" w:hAnsi="Verdana" w:cs="Arial"/>
          <w:sz w:val="24"/>
          <w:szCs w:val="24"/>
        </w:rPr>
        <w:t>ummer WS award</w:t>
      </w:r>
    </w:p>
    <w:p w:rsidR="009A43E4" w:rsidRPr="00814A0D" w:rsidRDefault="00795F90" w:rsidP="009A43E4">
      <w:pPr>
        <w:rPr>
          <w:rFonts w:ascii="Verdana" w:hAnsi="Verdana" w:cs="Arial"/>
          <w:sz w:val="24"/>
          <w:szCs w:val="24"/>
        </w:rPr>
      </w:pPr>
      <w:r>
        <w:rPr>
          <w:rFonts w:ascii="Verdana" w:hAnsi="Verdana" w:cs="Arial"/>
          <w:b/>
          <w:sz w:val="24"/>
          <w:szCs w:val="24"/>
        </w:rPr>
        <w:t>08/1</w:t>
      </w:r>
      <w:r w:rsidR="0038589D">
        <w:rPr>
          <w:rFonts w:ascii="Verdana" w:hAnsi="Verdana" w:cs="Arial"/>
          <w:b/>
          <w:sz w:val="24"/>
          <w:szCs w:val="24"/>
        </w:rPr>
        <w:t>6/21</w:t>
      </w:r>
      <w:r w:rsidR="009A43E4" w:rsidRPr="00814A0D">
        <w:rPr>
          <w:rFonts w:ascii="Verdana" w:hAnsi="Verdana" w:cs="Arial"/>
          <w:b/>
          <w:sz w:val="24"/>
          <w:szCs w:val="24"/>
        </w:rPr>
        <w:t xml:space="preserve"> </w:t>
      </w:r>
      <w:r w:rsidR="009A43E4" w:rsidRPr="00814A0D">
        <w:rPr>
          <w:rFonts w:ascii="Verdana" w:hAnsi="Verdana" w:cs="Arial"/>
          <w:sz w:val="24"/>
          <w:szCs w:val="24"/>
        </w:rPr>
        <w:t xml:space="preserve">– First day to earn </w:t>
      </w:r>
      <w:r w:rsidR="009A43E4">
        <w:rPr>
          <w:rFonts w:ascii="Verdana" w:hAnsi="Verdana" w:cs="Arial"/>
          <w:sz w:val="24"/>
          <w:szCs w:val="24"/>
        </w:rPr>
        <w:t>f</w:t>
      </w:r>
      <w:r w:rsidR="009A43E4" w:rsidRPr="00814A0D">
        <w:rPr>
          <w:rFonts w:ascii="Verdana" w:hAnsi="Verdana" w:cs="Arial"/>
          <w:sz w:val="24"/>
          <w:szCs w:val="24"/>
        </w:rPr>
        <w:t>all WS award</w:t>
      </w:r>
    </w:p>
    <w:p w:rsidR="009A43E4" w:rsidRPr="00814A0D" w:rsidRDefault="00795F90" w:rsidP="009A43E4">
      <w:pPr>
        <w:rPr>
          <w:rFonts w:ascii="Verdana" w:hAnsi="Verdana" w:cs="Arial"/>
          <w:sz w:val="24"/>
          <w:szCs w:val="24"/>
        </w:rPr>
      </w:pPr>
      <w:r>
        <w:rPr>
          <w:rFonts w:ascii="Verdana" w:hAnsi="Verdana" w:cs="Arial"/>
          <w:b/>
          <w:sz w:val="24"/>
          <w:szCs w:val="24"/>
        </w:rPr>
        <w:t>08/</w:t>
      </w:r>
      <w:r w:rsidR="0038589D">
        <w:rPr>
          <w:rFonts w:ascii="Verdana" w:hAnsi="Verdana" w:cs="Arial"/>
          <w:b/>
          <w:sz w:val="24"/>
          <w:szCs w:val="24"/>
        </w:rPr>
        <w:t>23/21</w:t>
      </w:r>
      <w:r w:rsidR="009A43E4" w:rsidRPr="00814A0D">
        <w:rPr>
          <w:rFonts w:ascii="Verdana" w:hAnsi="Verdana" w:cs="Arial"/>
          <w:sz w:val="24"/>
          <w:szCs w:val="24"/>
        </w:rPr>
        <w:t xml:space="preserve"> – First day of </w:t>
      </w:r>
      <w:r w:rsidR="009A43E4">
        <w:rPr>
          <w:rFonts w:ascii="Verdana" w:hAnsi="Verdana" w:cs="Arial"/>
          <w:sz w:val="24"/>
          <w:szCs w:val="24"/>
        </w:rPr>
        <w:t>f</w:t>
      </w:r>
      <w:r w:rsidR="009A43E4" w:rsidRPr="00814A0D">
        <w:rPr>
          <w:rFonts w:ascii="Verdana" w:hAnsi="Verdana" w:cs="Arial"/>
          <w:sz w:val="24"/>
          <w:szCs w:val="24"/>
        </w:rPr>
        <w:t>all classes</w:t>
      </w:r>
    </w:p>
    <w:p w:rsidR="009A43E4" w:rsidRPr="00814A0D" w:rsidRDefault="00795F90" w:rsidP="009A43E4">
      <w:pPr>
        <w:rPr>
          <w:rFonts w:ascii="Verdana" w:hAnsi="Verdana" w:cs="Arial"/>
          <w:sz w:val="24"/>
          <w:szCs w:val="24"/>
        </w:rPr>
      </w:pPr>
      <w:r>
        <w:rPr>
          <w:rFonts w:ascii="Verdana" w:hAnsi="Verdana" w:cs="Arial"/>
          <w:b/>
          <w:sz w:val="24"/>
          <w:szCs w:val="24"/>
        </w:rPr>
        <w:t>09/0</w:t>
      </w:r>
      <w:r w:rsidR="0038589D">
        <w:rPr>
          <w:rFonts w:ascii="Verdana" w:hAnsi="Verdana" w:cs="Arial"/>
          <w:b/>
          <w:sz w:val="24"/>
          <w:szCs w:val="24"/>
        </w:rPr>
        <w:t>9/21</w:t>
      </w:r>
      <w:r w:rsidR="009A43E4" w:rsidRPr="00814A0D">
        <w:rPr>
          <w:rFonts w:ascii="Verdana" w:hAnsi="Verdana" w:cs="Arial"/>
          <w:sz w:val="24"/>
          <w:szCs w:val="24"/>
        </w:rPr>
        <w:t xml:space="preserve"> – Census date</w:t>
      </w:r>
    </w:p>
    <w:p w:rsidR="009A43E4" w:rsidRPr="00814A0D" w:rsidRDefault="0038589D" w:rsidP="009A43E4">
      <w:pPr>
        <w:rPr>
          <w:rFonts w:ascii="Verdana" w:hAnsi="Verdana" w:cs="Arial"/>
          <w:sz w:val="24"/>
          <w:szCs w:val="24"/>
        </w:rPr>
      </w:pPr>
      <w:r>
        <w:rPr>
          <w:rFonts w:ascii="Verdana" w:hAnsi="Verdana" w:cs="Arial"/>
          <w:b/>
          <w:sz w:val="24"/>
          <w:szCs w:val="24"/>
        </w:rPr>
        <w:t>10/01/21</w:t>
      </w:r>
      <w:r w:rsidR="009A43E4">
        <w:rPr>
          <w:rFonts w:ascii="Verdana" w:hAnsi="Verdana" w:cs="Arial"/>
          <w:b/>
          <w:sz w:val="24"/>
          <w:szCs w:val="24"/>
        </w:rPr>
        <w:tab/>
      </w:r>
      <w:r w:rsidR="00C92F7B">
        <w:rPr>
          <w:rFonts w:ascii="Verdana" w:hAnsi="Verdana" w:cs="Arial"/>
          <w:sz w:val="24"/>
          <w:szCs w:val="24"/>
        </w:rPr>
        <w:t xml:space="preserve"> – First day to complete 202</w:t>
      </w:r>
      <w:r w:rsidR="005D7312">
        <w:rPr>
          <w:rFonts w:ascii="Verdana" w:hAnsi="Verdana" w:cs="Arial"/>
          <w:sz w:val="24"/>
          <w:szCs w:val="24"/>
        </w:rPr>
        <w:t>2</w:t>
      </w:r>
      <w:r w:rsidR="00C92F7B">
        <w:rPr>
          <w:rFonts w:ascii="Verdana" w:hAnsi="Verdana" w:cs="Arial"/>
          <w:sz w:val="24"/>
          <w:szCs w:val="24"/>
        </w:rPr>
        <w:t>-</w:t>
      </w:r>
      <w:r w:rsidR="009A43E4">
        <w:rPr>
          <w:rFonts w:ascii="Verdana" w:hAnsi="Verdana" w:cs="Arial"/>
          <w:sz w:val="24"/>
          <w:szCs w:val="24"/>
        </w:rPr>
        <w:t>2</w:t>
      </w:r>
      <w:r w:rsidR="005D7312">
        <w:rPr>
          <w:rFonts w:ascii="Verdana" w:hAnsi="Verdana" w:cs="Arial"/>
          <w:sz w:val="24"/>
          <w:szCs w:val="24"/>
        </w:rPr>
        <w:t>3</w:t>
      </w:r>
      <w:r w:rsidR="009A43E4" w:rsidRPr="00814A0D">
        <w:rPr>
          <w:rFonts w:ascii="Verdana" w:hAnsi="Verdana" w:cs="Arial"/>
          <w:sz w:val="24"/>
          <w:szCs w:val="24"/>
        </w:rPr>
        <w:t xml:space="preserve"> FAFSA</w:t>
      </w:r>
    </w:p>
    <w:p w:rsidR="009A43E4" w:rsidRPr="00814A0D" w:rsidRDefault="00795F90" w:rsidP="009A43E4">
      <w:pPr>
        <w:rPr>
          <w:rFonts w:ascii="Verdana" w:hAnsi="Verdana" w:cs="Arial"/>
          <w:sz w:val="24"/>
          <w:szCs w:val="24"/>
        </w:rPr>
      </w:pPr>
      <w:r>
        <w:rPr>
          <w:rFonts w:ascii="Verdana" w:hAnsi="Verdana" w:cs="Arial"/>
          <w:b/>
          <w:sz w:val="24"/>
          <w:szCs w:val="24"/>
        </w:rPr>
        <w:t>12/</w:t>
      </w:r>
      <w:r w:rsidR="0038589D">
        <w:rPr>
          <w:rFonts w:ascii="Verdana" w:hAnsi="Verdana" w:cs="Arial"/>
          <w:b/>
          <w:sz w:val="24"/>
          <w:szCs w:val="24"/>
        </w:rPr>
        <w:t>13</w:t>
      </w:r>
      <w:r>
        <w:rPr>
          <w:rFonts w:ascii="Verdana" w:hAnsi="Verdana" w:cs="Arial"/>
          <w:b/>
          <w:sz w:val="24"/>
          <w:szCs w:val="24"/>
        </w:rPr>
        <w:t>/</w:t>
      </w:r>
      <w:r w:rsidR="0038589D">
        <w:rPr>
          <w:rFonts w:ascii="Verdana" w:hAnsi="Verdana" w:cs="Arial"/>
          <w:b/>
          <w:sz w:val="24"/>
          <w:szCs w:val="24"/>
        </w:rPr>
        <w:t>21</w:t>
      </w:r>
      <w:r w:rsidR="009A43E4" w:rsidRPr="00814A0D">
        <w:rPr>
          <w:rFonts w:ascii="Verdana" w:hAnsi="Verdana" w:cs="Arial"/>
          <w:sz w:val="24"/>
          <w:szCs w:val="24"/>
        </w:rPr>
        <w:t xml:space="preserve"> – Last day of </w:t>
      </w:r>
      <w:r w:rsidR="009A43E4">
        <w:rPr>
          <w:rFonts w:ascii="Verdana" w:hAnsi="Verdana" w:cs="Arial"/>
          <w:sz w:val="24"/>
          <w:szCs w:val="24"/>
        </w:rPr>
        <w:t>f</w:t>
      </w:r>
      <w:r w:rsidR="009A43E4" w:rsidRPr="00814A0D">
        <w:rPr>
          <w:rFonts w:ascii="Verdana" w:hAnsi="Verdana" w:cs="Arial"/>
          <w:sz w:val="24"/>
          <w:szCs w:val="24"/>
        </w:rPr>
        <w:t>all classes</w:t>
      </w:r>
    </w:p>
    <w:p w:rsidR="009A43E4" w:rsidRPr="00814A0D" w:rsidRDefault="009A43E4" w:rsidP="009A43E4">
      <w:pPr>
        <w:rPr>
          <w:rFonts w:ascii="Verdana" w:hAnsi="Verdana" w:cs="Arial"/>
          <w:sz w:val="24"/>
          <w:szCs w:val="24"/>
        </w:rPr>
      </w:pPr>
      <w:r>
        <w:rPr>
          <w:rFonts w:ascii="Verdana" w:hAnsi="Verdana" w:cs="Arial"/>
          <w:b/>
          <w:sz w:val="24"/>
          <w:szCs w:val="24"/>
        </w:rPr>
        <w:t>12/2</w:t>
      </w:r>
      <w:r w:rsidR="00795F90">
        <w:rPr>
          <w:rFonts w:ascii="Verdana" w:hAnsi="Verdana" w:cs="Arial"/>
          <w:b/>
          <w:sz w:val="24"/>
          <w:szCs w:val="24"/>
        </w:rPr>
        <w:t>4/2</w:t>
      </w:r>
      <w:r w:rsidR="0038589D">
        <w:rPr>
          <w:rFonts w:ascii="Verdana" w:hAnsi="Verdana" w:cs="Arial"/>
          <w:b/>
          <w:sz w:val="24"/>
          <w:szCs w:val="24"/>
        </w:rPr>
        <w:t>1</w:t>
      </w:r>
      <w:r w:rsidRPr="00814A0D">
        <w:rPr>
          <w:rFonts w:ascii="Verdana" w:hAnsi="Verdana" w:cs="Arial"/>
          <w:sz w:val="24"/>
          <w:szCs w:val="24"/>
        </w:rPr>
        <w:t xml:space="preserve">– Last day to earn </w:t>
      </w:r>
      <w:r>
        <w:rPr>
          <w:rFonts w:ascii="Verdana" w:hAnsi="Verdana" w:cs="Arial"/>
          <w:sz w:val="24"/>
          <w:szCs w:val="24"/>
        </w:rPr>
        <w:t>f</w:t>
      </w:r>
      <w:r w:rsidRPr="00814A0D">
        <w:rPr>
          <w:rFonts w:ascii="Verdana" w:hAnsi="Verdana" w:cs="Arial"/>
          <w:sz w:val="24"/>
          <w:szCs w:val="24"/>
        </w:rPr>
        <w:t xml:space="preserve">all WS </w:t>
      </w:r>
      <w:r w:rsidRPr="00B424FE">
        <w:rPr>
          <w:rFonts w:ascii="Verdana" w:hAnsi="Verdana" w:cs="Arial"/>
          <w:sz w:val="24"/>
          <w:szCs w:val="24"/>
        </w:rPr>
        <w:t xml:space="preserve">award </w:t>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t xml:space="preserve">  </w:t>
      </w:r>
      <w:r>
        <w:rPr>
          <w:rFonts w:ascii="Verdana" w:hAnsi="Verdana" w:cs="Arial"/>
          <w:i/>
          <w:color w:val="0000FF"/>
          <w:sz w:val="24"/>
          <w:szCs w:val="24"/>
        </w:rPr>
        <w:t>(CCD is closed 12/25/</w:t>
      </w:r>
      <w:r w:rsidR="00795F90">
        <w:rPr>
          <w:rFonts w:ascii="Verdana" w:hAnsi="Verdana" w:cs="Arial"/>
          <w:i/>
          <w:color w:val="0000FF"/>
          <w:sz w:val="24"/>
          <w:szCs w:val="24"/>
        </w:rPr>
        <w:t>2</w:t>
      </w:r>
      <w:r w:rsidR="0038589D">
        <w:rPr>
          <w:rFonts w:ascii="Verdana" w:hAnsi="Verdana" w:cs="Arial"/>
          <w:i/>
          <w:color w:val="0000FF"/>
          <w:sz w:val="24"/>
          <w:szCs w:val="24"/>
        </w:rPr>
        <w:t>1</w:t>
      </w:r>
      <w:r w:rsidR="005D7312">
        <w:rPr>
          <w:rFonts w:ascii="Verdana" w:hAnsi="Verdana" w:cs="Arial"/>
          <w:i/>
          <w:color w:val="0000FF"/>
          <w:sz w:val="24"/>
          <w:szCs w:val="24"/>
        </w:rPr>
        <w:t xml:space="preserve"> – 01/02</w:t>
      </w:r>
      <w:r>
        <w:rPr>
          <w:rFonts w:ascii="Verdana" w:hAnsi="Verdana" w:cs="Arial"/>
          <w:i/>
          <w:color w:val="0000FF"/>
          <w:sz w:val="24"/>
          <w:szCs w:val="24"/>
        </w:rPr>
        <w:t>/2</w:t>
      </w:r>
      <w:r w:rsidR="005D7312">
        <w:rPr>
          <w:rFonts w:ascii="Verdana" w:hAnsi="Verdana" w:cs="Arial"/>
          <w:i/>
          <w:color w:val="0000FF"/>
          <w:sz w:val="24"/>
          <w:szCs w:val="24"/>
        </w:rPr>
        <w:t>2</w:t>
      </w:r>
      <w:r w:rsidRPr="00B11FD6">
        <w:rPr>
          <w:rFonts w:ascii="Verdana" w:hAnsi="Verdana" w:cs="Arial"/>
          <w:i/>
          <w:color w:val="0000FF"/>
          <w:sz w:val="24"/>
          <w:szCs w:val="24"/>
        </w:rPr>
        <w:t>, student employees are not eligible to work during this time)</w:t>
      </w:r>
    </w:p>
    <w:p w:rsidR="009A43E4" w:rsidRPr="00795F90" w:rsidRDefault="00795F90" w:rsidP="009A43E4">
      <w:pPr>
        <w:rPr>
          <w:rFonts w:ascii="Verdana" w:hAnsi="Verdana" w:cs="Arial"/>
          <w:b/>
          <w:sz w:val="24"/>
          <w:szCs w:val="24"/>
          <w:u w:val="single"/>
        </w:rPr>
      </w:pPr>
      <w:r w:rsidRPr="00795F90">
        <w:rPr>
          <w:rFonts w:ascii="Verdana" w:hAnsi="Verdana" w:cs="Arial"/>
          <w:b/>
          <w:sz w:val="24"/>
          <w:szCs w:val="24"/>
          <w:u w:val="single"/>
        </w:rPr>
        <w:t>Spring 202</w:t>
      </w:r>
      <w:r w:rsidR="007B0211">
        <w:rPr>
          <w:rFonts w:ascii="Verdana" w:hAnsi="Verdana" w:cs="Arial"/>
          <w:b/>
          <w:sz w:val="24"/>
          <w:szCs w:val="24"/>
          <w:u w:val="single"/>
        </w:rPr>
        <w:t>2</w:t>
      </w:r>
    </w:p>
    <w:p w:rsidR="009A43E4" w:rsidRPr="00814A0D" w:rsidRDefault="00795F90" w:rsidP="009A43E4">
      <w:pPr>
        <w:rPr>
          <w:rFonts w:ascii="Verdana" w:hAnsi="Verdana" w:cs="Arial"/>
          <w:sz w:val="24"/>
          <w:szCs w:val="24"/>
        </w:rPr>
      </w:pPr>
      <w:r>
        <w:rPr>
          <w:rFonts w:ascii="Verdana" w:hAnsi="Verdana" w:cs="Arial"/>
          <w:b/>
          <w:sz w:val="24"/>
          <w:szCs w:val="24"/>
        </w:rPr>
        <w:t>01/0</w:t>
      </w:r>
      <w:r w:rsidR="0038589D">
        <w:rPr>
          <w:rFonts w:ascii="Verdana" w:hAnsi="Verdana" w:cs="Arial"/>
          <w:b/>
          <w:sz w:val="24"/>
          <w:szCs w:val="24"/>
        </w:rPr>
        <w:t>3/22</w:t>
      </w:r>
      <w:r w:rsidR="009A43E4">
        <w:rPr>
          <w:rFonts w:ascii="Verdana" w:hAnsi="Verdana" w:cs="Arial"/>
          <w:sz w:val="24"/>
          <w:szCs w:val="24"/>
        </w:rPr>
        <w:t xml:space="preserve"> – First day to earn s</w:t>
      </w:r>
      <w:r w:rsidR="009A43E4" w:rsidRPr="00814A0D">
        <w:rPr>
          <w:rFonts w:ascii="Verdana" w:hAnsi="Verdana" w:cs="Arial"/>
          <w:sz w:val="24"/>
          <w:szCs w:val="24"/>
        </w:rPr>
        <w:t>pring WS award</w:t>
      </w:r>
    </w:p>
    <w:p w:rsidR="009A43E4" w:rsidRDefault="00795F90" w:rsidP="009A43E4">
      <w:pPr>
        <w:rPr>
          <w:rFonts w:ascii="Verdana" w:hAnsi="Verdana" w:cs="Arial"/>
          <w:sz w:val="24"/>
          <w:szCs w:val="24"/>
        </w:rPr>
      </w:pPr>
      <w:r>
        <w:rPr>
          <w:rFonts w:ascii="Verdana" w:hAnsi="Verdana" w:cs="Arial"/>
          <w:b/>
          <w:sz w:val="24"/>
          <w:szCs w:val="24"/>
        </w:rPr>
        <w:t>01/</w:t>
      </w:r>
      <w:r w:rsidR="0038589D">
        <w:rPr>
          <w:rFonts w:ascii="Verdana" w:hAnsi="Verdana" w:cs="Arial"/>
          <w:b/>
          <w:sz w:val="24"/>
          <w:szCs w:val="24"/>
        </w:rPr>
        <w:t>18/22</w:t>
      </w:r>
      <w:r w:rsidR="009A43E4" w:rsidRPr="00814A0D">
        <w:rPr>
          <w:rFonts w:ascii="Verdana" w:hAnsi="Verdana" w:cs="Arial"/>
          <w:sz w:val="24"/>
          <w:szCs w:val="24"/>
        </w:rPr>
        <w:t xml:space="preserve"> – First day of </w:t>
      </w:r>
      <w:r w:rsidR="009A43E4">
        <w:rPr>
          <w:rFonts w:ascii="Verdana" w:hAnsi="Verdana" w:cs="Arial"/>
          <w:sz w:val="24"/>
          <w:szCs w:val="24"/>
        </w:rPr>
        <w:t>s</w:t>
      </w:r>
      <w:r w:rsidR="009A43E4" w:rsidRPr="00814A0D">
        <w:rPr>
          <w:rFonts w:ascii="Verdana" w:hAnsi="Verdana" w:cs="Arial"/>
          <w:sz w:val="24"/>
          <w:szCs w:val="24"/>
        </w:rPr>
        <w:t>pring classes</w:t>
      </w:r>
    </w:p>
    <w:p w:rsidR="00AE13CD" w:rsidRPr="00814A0D" w:rsidRDefault="006A0497" w:rsidP="00AE13CD">
      <w:pPr>
        <w:rPr>
          <w:rFonts w:ascii="Verdana" w:hAnsi="Verdana" w:cs="Arial"/>
          <w:sz w:val="24"/>
          <w:szCs w:val="24"/>
        </w:rPr>
      </w:pPr>
      <w:r>
        <w:rPr>
          <w:rFonts w:ascii="Verdana" w:hAnsi="Verdana" w:cs="Arial"/>
          <w:b/>
          <w:sz w:val="24"/>
          <w:szCs w:val="24"/>
        </w:rPr>
        <w:t>05/0</w:t>
      </w:r>
      <w:r w:rsidR="0038589D">
        <w:rPr>
          <w:rFonts w:ascii="Verdana" w:hAnsi="Verdana" w:cs="Arial"/>
          <w:b/>
          <w:sz w:val="24"/>
          <w:szCs w:val="24"/>
        </w:rPr>
        <w:t>6/22</w:t>
      </w:r>
      <w:r w:rsidR="00AE13CD" w:rsidRPr="00814A0D">
        <w:rPr>
          <w:rFonts w:ascii="Verdana" w:hAnsi="Verdana" w:cs="Arial"/>
          <w:sz w:val="24"/>
          <w:szCs w:val="24"/>
        </w:rPr>
        <w:t xml:space="preserve"> – Last day to earn </w:t>
      </w:r>
      <w:r w:rsidR="00AE13CD">
        <w:rPr>
          <w:rFonts w:ascii="Verdana" w:hAnsi="Verdana" w:cs="Arial"/>
          <w:sz w:val="24"/>
          <w:szCs w:val="24"/>
        </w:rPr>
        <w:t>s</w:t>
      </w:r>
      <w:r w:rsidR="00AE13CD" w:rsidRPr="00814A0D">
        <w:rPr>
          <w:rFonts w:ascii="Verdana" w:hAnsi="Verdana" w:cs="Arial"/>
          <w:sz w:val="24"/>
          <w:szCs w:val="24"/>
        </w:rPr>
        <w:t>pring WS award</w:t>
      </w:r>
    </w:p>
    <w:p w:rsidR="009A43E4" w:rsidRDefault="00795F90" w:rsidP="009A43E4">
      <w:pPr>
        <w:rPr>
          <w:rFonts w:ascii="Verdana" w:hAnsi="Verdana" w:cs="Arial"/>
          <w:sz w:val="24"/>
          <w:szCs w:val="24"/>
        </w:rPr>
      </w:pPr>
      <w:r>
        <w:rPr>
          <w:rFonts w:ascii="Verdana" w:hAnsi="Verdana" w:cs="Arial"/>
          <w:b/>
          <w:sz w:val="24"/>
          <w:szCs w:val="24"/>
        </w:rPr>
        <w:t>05/</w:t>
      </w:r>
      <w:r w:rsidR="0038589D">
        <w:rPr>
          <w:rFonts w:ascii="Verdana" w:hAnsi="Verdana" w:cs="Arial"/>
          <w:b/>
          <w:sz w:val="24"/>
          <w:szCs w:val="24"/>
        </w:rPr>
        <w:t>09/22</w:t>
      </w:r>
      <w:r w:rsidR="009A43E4" w:rsidRPr="00814A0D">
        <w:rPr>
          <w:rFonts w:ascii="Verdana" w:hAnsi="Verdana" w:cs="Arial"/>
          <w:sz w:val="24"/>
          <w:szCs w:val="24"/>
        </w:rPr>
        <w:t xml:space="preserve"> – Last day of </w:t>
      </w:r>
      <w:r w:rsidR="009A43E4">
        <w:rPr>
          <w:rFonts w:ascii="Verdana" w:hAnsi="Verdana" w:cs="Arial"/>
          <w:sz w:val="24"/>
          <w:szCs w:val="24"/>
        </w:rPr>
        <w:t>s</w:t>
      </w:r>
      <w:r w:rsidR="009A43E4" w:rsidRPr="00814A0D">
        <w:rPr>
          <w:rFonts w:ascii="Verdana" w:hAnsi="Verdana" w:cs="Arial"/>
          <w:sz w:val="24"/>
          <w:szCs w:val="24"/>
        </w:rPr>
        <w:t>pring classes</w:t>
      </w:r>
    </w:p>
    <w:p w:rsidR="009A43E4" w:rsidRDefault="009A43E4" w:rsidP="00814A0D">
      <w:pPr>
        <w:pStyle w:val="Heading1"/>
      </w:pPr>
    </w:p>
    <w:p w:rsidR="0038589D" w:rsidRDefault="0038589D" w:rsidP="0038589D"/>
    <w:p w:rsidR="0038589D" w:rsidRDefault="0038589D" w:rsidP="0038589D"/>
    <w:p w:rsidR="0038589D" w:rsidRDefault="0038589D" w:rsidP="0038589D"/>
    <w:p w:rsidR="0038589D" w:rsidRPr="0038589D" w:rsidRDefault="0038589D" w:rsidP="0038589D"/>
    <w:p w:rsidR="009A43E4" w:rsidRDefault="009A43E4" w:rsidP="009A43E4"/>
    <w:p w:rsidR="009A43E4" w:rsidRPr="009A43E4" w:rsidRDefault="009A43E4" w:rsidP="009A43E4"/>
    <w:p w:rsidR="000E7416" w:rsidRPr="009234A9" w:rsidRDefault="002C6C54" w:rsidP="00814A0D">
      <w:pPr>
        <w:pStyle w:val="Heading1"/>
        <w:rPr>
          <w:color w:val="58267E"/>
        </w:rPr>
      </w:pPr>
      <w:r w:rsidRPr="009234A9">
        <w:rPr>
          <w:color w:val="58267E"/>
        </w:rPr>
        <w:lastRenderedPageBreak/>
        <w:t>Eligibility</w:t>
      </w:r>
      <w:bookmarkEnd w:id="3"/>
    </w:p>
    <w:p w:rsidR="009A43E4" w:rsidRPr="00814A0D" w:rsidRDefault="009A43E4" w:rsidP="009A43E4">
      <w:pPr>
        <w:pStyle w:val="ListParagraph"/>
        <w:ind w:left="0"/>
        <w:rPr>
          <w:rFonts w:ascii="Verdana" w:hAnsi="Verdana"/>
          <w:b/>
          <w:sz w:val="24"/>
          <w:szCs w:val="24"/>
        </w:rPr>
      </w:pPr>
      <w:r>
        <w:rPr>
          <w:rFonts w:ascii="Verdana" w:hAnsi="Verdana"/>
          <w:b/>
          <w:sz w:val="24"/>
          <w:szCs w:val="24"/>
        </w:rPr>
        <w:t>FAFSA</w:t>
      </w:r>
    </w:p>
    <w:p w:rsidR="009A43E4" w:rsidRDefault="009A43E4" w:rsidP="009A43E4">
      <w:pPr>
        <w:pStyle w:val="ListParagraph"/>
        <w:ind w:left="0"/>
        <w:rPr>
          <w:rFonts w:ascii="Verdana" w:hAnsi="Verdana"/>
          <w:sz w:val="24"/>
          <w:szCs w:val="24"/>
        </w:rPr>
      </w:pPr>
      <w:r w:rsidRPr="00814A0D">
        <w:rPr>
          <w:rFonts w:ascii="Verdana" w:hAnsi="Verdana"/>
          <w:sz w:val="24"/>
          <w:szCs w:val="24"/>
        </w:rPr>
        <w:t>Students must complete the Free Application for Federal Student Aid (FAFSA) for the award year</w:t>
      </w:r>
      <w:r>
        <w:rPr>
          <w:rFonts w:ascii="Verdana" w:hAnsi="Verdana"/>
          <w:sz w:val="24"/>
          <w:szCs w:val="24"/>
        </w:rPr>
        <w:t xml:space="preserve"> (AW)</w:t>
      </w:r>
      <w:r w:rsidRPr="00814A0D">
        <w:rPr>
          <w:rFonts w:ascii="Verdana" w:hAnsi="Verdana"/>
          <w:sz w:val="24"/>
          <w:szCs w:val="24"/>
        </w:rPr>
        <w:t xml:space="preserve"> </w:t>
      </w:r>
      <w:r>
        <w:rPr>
          <w:rFonts w:ascii="Verdana" w:hAnsi="Verdana"/>
          <w:sz w:val="24"/>
          <w:szCs w:val="24"/>
        </w:rPr>
        <w:t>20</w:t>
      </w:r>
      <w:r w:rsidR="0076654B">
        <w:rPr>
          <w:rFonts w:ascii="Verdana" w:hAnsi="Verdana"/>
          <w:sz w:val="24"/>
          <w:szCs w:val="24"/>
        </w:rPr>
        <w:t>2</w:t>
      </w:r>
      <w:r w:rsidR="00433566">
        <w:rPr>
          <w:rFonts w:ascii="Verdana" w:hAnsi="Verdana"/>
          <w:sz w:val="24"/>
          <w:szCs w:val="24"/>
        </w:rPr>
        <w:t>1</w:t>
      </w:r>
      <w:r w:rsidR="0076654B">
        <w:rPr>
          <w:rFonts w:ascii="Verdana" w:hAnsi="Verdana"/>
          <w:sz w:val="24"/>
          <w:szCs w:val="24"/>
        </w:rPr>
        <w:t>-202</w:t>
      </w:r>
      <w:r w:rsidR="00433566">
        <w:rPr>
          <w:rFonts w:ascii="Verdana" w:hAnsi="Verdana"/>
          <w:sz w:val="24"/>
          <w:szCs w:val="24"/>
        </w:rPr>
        <w:t>2</w:t>
      </w:r>
      <w:r w:rsidRPr="00814A0D">
        <w:rPr>
          <w:rFonts w:ascii="Verdana" w:hAnsi="Verdana"/>
          <w:sz w:val="24"/>
          <w:szCs w:val="24"/>
        </w:rPr>
        <w:t>,</w:t>
      </w:r>
      <w:r>
        <w:rPr>
          <w:rFonts w:ascii="Verdana" w:hAnsi="Verdana"/>
          <w:sz w:val="24"/>
          <w:szCs w:val="24"/>
        </w:rPr>
        <w:t xml:space="preserve"> at</w:t>
      </w:r>
      <w:r w:rsidRPr="00814A0D">
        <w:rPr>
          <w:rFonts w:ascii="Verdana" w:hAnsi="Verdana"/>
          <w:sz w:val="24"/>
          <w:szCs w:val="24"/>
        </w:rPr>
        <w:t xml:space="preserve"> </w:t>
      </w:r>
      <w:hyperlink r:id="rId9" w:history="1">
        <w:r w:rsidR="00EA2CEF" w:rsidRPr="00A1358C">
          <w:rPr>
            <w:rStyle w:val="Hyperlink"/>
          </w:rPr>
          <w:t>https://studentaid.gov/h/apply-for-aid/fafsa</w:t>
        </w:r>
      </w:hyperlink>
      <w:r w:rsidRPr="00814A0D">
        <w:rPr>
          <w:rFonts w:ascii="Verdana" w:hAnsi="Verdana"/>
          <w:sz w:val="24"/>
          <w:szCs w:val="24"/>
        </w:rPr>
        <w:t>.</w:t>
      </w:r>
      <w:r w:rsidR="00EA2CEF">
        <w:rPr>
          <w:rFonts w:ascii="Verdana" w:hAnsi="Verdana"/>
          <w:sz w:val="24"/>
          <w:szCs w:val="24"/>
        </w:rPr>
        <w:t xml:space="preserve"> </w:t>
      </w:r>
      <w:r w:rsidRPr="00814A0D">
        <w:rPr>
          <w:rFonts w:ascii="Verdana" w:hAnsi="Verdana"/>
          <w:sz w:val="24"/>
          <w:szCs w:val="24"/>
        </w:rPr>
        <w:t>The FAFSA must be submitted each year</w:t>
      </w:r>
      <w:r>
        <w:rPr>
          <w:rFonts w:ascii="Verdana" w:hAnsi="Verdana"/>
          <w:sz w:val="24"/>
          <w:szCs w:val="24"/>
        </w:rPr>
        <w:t xml:space="preserve"> and can be completed as early as October 1.  </w:t>
      </w:r>
    </w:p>
    <w:p w:rsidR="009A43E4" w:rsidRDefault="009A43E4" w:rsidP="009A43E4">
      <w:pPr>
        <w:pStyle w:val="ListParagraph"/>
        <w:ind w:left="0"/>
        <w:rPr>
          <w:rFonts w:ascii="Verdana" w:hAnsi="Verdana"/>
          <w:b/>
          <w:sz w:val="24"/>
          <w:szCs w:val="24"/>
        </w:rPr>
      </w:pPr>
    </w:p>
    <w:p w:rsidR="009A43E4" w:rsidRPr="00814A0D" w:rsidRDefault="009A43E4" w:rsidP="009A43E4">
      <w:pPr>
        <w:pStyle w:val="ListParagraph"/>
        <w:ind w:left="0"/>
        <w:rPr>
          <w:rFonts w:ascii="Verdana" w:hAnsi="Verdana"/>
          <w:b/>
          <w:sz w:val="24"/>
          <w:szCs w:val="24"/>
        </w:rPr>
      </w:pPr>
      <w:r>
        <w:rPr>
          <w:rFonts w:ascii="Verdana" w:hAnsi="Verdana"/>
          <w:b/>
          <w:sz w:val="24"/>
          <w:szCs w:val="24"/>
        </w:rPr>
        <w:t>Registered</w:t>
      </w:r>
    </w:p>
    <w:p w:rsidR="009A43E4" w:rsidRPr="00814A0D" w:rsidRDefault="009A43E4" w:rsidP="009A43E4">
      <w:pPr>
        <w:pStyle w:val="ListParagraph"/>
        <w:ind w:left="0"/>
        <w:rPr>
          <w:rFonts w:ascii="Verdana" w:hAnsi="Verdana"/>
          <w:sz w:val="24"/>
          <w:szCs w:val="24"/>
        </w:rPr>
      </w:pPr>
      <w:r w:rsidRPr="00814A0D">
        <w:rPr>
          <w:rFonts w:ascii="Verdana" w:hAnsi="Verdana"/>
          <w:sz w:val="24"/>
          <w:szCs w:val="24"/>
        </w:rPr>
        <w:t xml:space="preserve">Students </w:t>
      </w:r>
      <w:r>
        <w:rPr>
          <w:rFonts w:ascii="Verdana" w:hAnsi="Verdana"/>
          <w:sz w:val="24"/>
          <w:szCs w:val="24"/>
        </w:rPr>
        <w:t>must be enrolled in at least six</w:t>
      </w:r>
      <w:r w:rsidRPr="00814A0D">
        <w:rPr>
          <w:rFonts w:ascii="Verdana" w:hAnsi="Verdana"/>
          <w:sz w:val="24"/>
          <w:szCs w:val="24"/>
        </w:rPr>
        <w:t xml:space="preserve"> credit hours, which is defined as half-time status. If a student employee drop</w:t>
      </w:r>
      <w:r>
        <w:rPr>
          <w:rFonts w:ascii="Verdana" w:hAnsi="Verdana"/>
          <w:sz w:val="24"/>
          <w:szCs w:val="24"/>
        </w:rPr>
        <w:t>s below six</w:t>
      </w:r>
      <w:r w:rsidRPr="00814A0D">
        <w:rPr>
          <w:rFonts w:ascii="Verdana" w:hAnsi="Verdana"/>
          <w:sz w:val="24"/>
          <w:szCs w:val="24"/>
        </w:rPr>
        <w:t xml:space="preserve"> hours, employment will be terminated immediately. Upon completion of the </w:t>
      </w:r>
      <w:r>
        <w:rPr>
          <w:rFonts w:ascii="Verdana" w:hAnsi="Verdana"/>
          <w:sz w:val="24"/>
          <w:szCs w:val="24"/>
        </w:rPr>
        <w:t>Fall 20</w:t>
      </w:r>
      <w:r w:rsidR="00433566">
        <w:rPr>
          <w:rFonts w:ascii="Verdana" w:hAnsi="Verdana"/>
          <w:sz w:val="24"/>
          <w:szCs w:val="24"/>
        </w:rPr>
        <w:t>21</w:t>
      </w:r>
      <w:r w:rsidRPr="00814A0D">
        <w:rPr>
          <w:rFonts w:ascii="Verdana" w:hAnsi="Verdana"/>
          <w:sz w:val="24"/>
          <w:szCs w:val="24"/>
        </w:rPr>
        <w:t xml:space="preserve"> semester, only students enrolled in </w:t>
      </w:r>
      <w:r>
        <w:rPr>
          <w:rFonts w:ascii="Verdana" w:hAnsi="Verdana"/>
          <w:sz w:val="24"/>
          <w:szCs w:val="24"/>
        </w:rPr>
        <w:t>s</w:t>
      </w:r>
      <w:r w:rsidRPr="00814A0D">
        <w:rPr>
          <w:rFonts w:ascii="Verdana" w:hAnsi="Verdana"/>
          <w:sz w:val="24"/>
          <w:szCs w:val="24"/>
        </w:rPr>
        <w:t>pring classes are eligible to begin earning t</w:t>
      </w:r>
      <w:r>
        <w:rPr>
          <w:rFonts w:ascii="Verdana" w:hAnsi="Verdana"/>
          <w:sz w:val="24"/>
          <w:szCs w:val="24"/>
        </w:rPr>
        <w:t>he Spring 20</w:t>
      </w:r>
      <w:r w:rsidR="00433566">
        <w:rPr>
          <w:rFonts w:ascii="Verdana" w:hAnsi="Verdana"/>
          <w:sz w:val="24"/>
          <w:szCs w:val="24"/>
        </w:rPr>
        <w:t>22</w:t>
      </w:r>
      <w:r w:rsidRPr="00814A0D">
        <w:rPr>
          <w:rFonts w:ascii="Verdana" w:hAnsi="Verdana"/>
          <w:sz w:val="24"/>
          <w:szCs w:val="24"/>
        </w:rPr>
        <w:t xml:space="preserve"> portion of their work-study award</w:t>
      </w:r>
      <w:r w:rsidR="0076654B">
        <w:rPr>
          <w:rFonts w:ascii="Verdana" w:hAnsi="Verdana"/>
          <w:sz w:val="24"/>
          <w:szCs w:val="24"/>
        </w:rPr>
        <w:t xml:space="preserve"> if you have submitted a spring job information for (JIF)</w:t>
      </w:r>
      <w:r w:rsidRPr="00814A0D">
        <w:rPr>
          <w:rFonts w:ascii="Verdana" w:hAnsi="Verdana"/>
          <w:sz w:val="24"/>
          <w:szCs w:val="24"/>
        </w:rPr>
        <w:t>.</w:t>
      </w:r>
    </w:p>
    <w:p w:rsidR="009A43E4" w:rsidRDefault="009A43E4" w:rsidP="009A43E4">
      <w:pPr>
        <w:pStyle w:val="ListParagraph"/>
        <w:ind w:left="0"/>
        <w:rPr>
          <w:rFonts w:ascii="Verdana" w:hAnsi="Verdana"/>
          <w:sz w:val="24"/>
          <w:szCs w:val="24"/>
        </w:rPr>
      </w:pPr>
    </w:p>
    <w:p w:rsidR="00904368" w:rsidRPr="00904368" w:rsidRDefault="00904368" w:rsidP="009A43E4">
      <w:pPr>
        <w:pStyle w:val="ListParagraph"/>
        <w:ind w:left="0"/>
        <w:rPr>
          <w:rFonts w:ascii="Verdana" w:hAnsi="Verdana"/>
          <w:b/>
          <w:sz w:val="24"/>
          <w:szCs w:val="24"/>
        </w:rPr>
      </w:pPr>
      <w:r>
        <w:rPr>
          <w:rFonts w:ascii="Verdana" w:hAnsi="Verdana"/>
          <w:b/>
          <w:sz w:val="24"/>
          <w:szCs w:val="24"/>
        </w:rPr>
        <w:t>Summer</w:t>
      </w:r>
    </w:p>
    <w:p w:rsidR="009A43E4" w:rsidRPr="00814A0D" w:rsidRDefault="009A43E4" w:rsidP="009A43E4">
      <w:pPr>
        <w:pStyle w:val="ListParagraph"/>
        <w:ind w:left="0"/>
        <w:rPr>
          <w:rFonts w:ascii="Verdana" w:hAnsi="Verdana"/>
          <w:sz w:val="24"/>
          <w:szCs w:val="24"/>
        </w:rPr>
      </w:pPr>
      <w:r w:rsidRPr="00814A0D">
        <w:rPr>
          <w:rFonts w:ascii="Verdana" w:hAnsi="Verdana"/>
          <w:sz w:val="24"/>
          <w:szCs w:val="24"/>
        </w:rPr>
        <w:t xml:space="preserve">In order to be eligible for the </w:t>
      </w:r>
      <w:r w:rsidR="00B650F1">
        <w:rPr>
          <w:rFonts w:ascii="Verdana" w:hAnsi="Verdana"/>
          <w:sz w:val="24"/>
          <w:szCs w:val="24"/>
        </w:rPr>
        <w:t>summer</w:t>
      </w:r>
      <w:r>
        <w:rPr>
          <w:rFonts w:ascii="Verdana" w:hAnsi="Verdana"/>
          <w:sz w:val="24"/>
          <w:szCs w:val="24"/>
        </w:rPr>
        <w:t xml:space="preserve"> 202</w:t>
      </w:r>
      <w:r w:rsidR="005C367C">
        <w:rPr>
          <w:rFonts w:ascii="Verdana" w:hAnsi="Verdana"/>
          <w:sz w:val="24"/>
          <w:szCs w:val="24"/>
        </w:rPr>
        <w:t>2</w:t>
      </w:r>
      <w:r>
        <w:rPr>
          <w:rFonts w:ascii="Verdana" w:hAnsi="Verdana"/>
          <w:sz w:val="24"/>
          <w:szCs w:val="24"/>
        </w:rPr>
        <w:t xml:space="preserve"> award,</w:t>
      </w:r>
      <w:r w:rsidRPr="00814A0D">
        <w:rPr>
          <w:rFonts w:ascii="Verdana" w:hAnsi="Verdana"/>
          <w:sz w:val="24"/>
          <w:szCs w:val="24"/>
        </w:rPr>
        <w:t xml:space="preserve"> student</w:t>
      </w:r>
      <w:r>
        <w:rPr>
          <w:rFonts w:ascii="Verdana" w:hAnsi="Verdana"/>
          <w:sz w:val="24"/>
          <w:szCs w:val="24"/>
        </w:rPr>
        <w:t>s</w:t>
      </w:r>
      <w:r w:rsidRPr="00814A0D">
        <w:rPr>
          <w:rFonts w:ascii="Verdana" w:hAnsi="Verdana"/>
          <w:sz w:val="24"/>
          <w:szCs w:val="24"/>
        </w:rPr>
        <w:t xml:space="preserve"> must be registered for </w:t>
      </w:r>
      <w:r>
        <w:rPr>
          <w:rFonts w:ascii="Verdana" w:hAnsi="Verdana"/>
          <w:sz w:val="24"/>
          <w:szCs w:val="24"/>
        </w:rPr>
        <w:t>at least six credit hours for both the s</w:t>
      </w:r>
      <w:r w:rsidRPr="00814A0D">
        <w:rPr>
          <w:rFonts w:ascii="Verdana" w:hAnsi="Verdana"/>
          <w:sz w:val="24"/>
          <w:szCs w:val="24"/>
        </w:rPr>
        <w:t>ummer</w:t>
      </w:r>
      <w:r>
        <w:rPr>
          <w:rFonts w:ascii="Verdana" w:hAnsi="Verdana"/>
          <w:sz w:val="24"/>
          <w:szCs w:val="24"/>
        </w:rPr>
        <w:t xml:space="preserve"> </w:t>
      </w:r>
      <w:r w:rsidRPr="00814A0D">
        <w:rPr>
          <w:rFonts w:ascii="Verdana" w:hAnsi="Verdana"/>
          <w:sz w:val="24"/>
          <w:szCs w:val="24"/>
        </w:rPr>
        <w:t xml:space="preserve">and </w:t>
      </w:r>
      <w:r>
        <w:rPr>
          <w:rFonts w:ascii="Verdana" w:hAnsi="Verdana"/>
          <w:sz w:val="24"/>
          <w:szCs w:val="24"/>
        </w:rPr>
        <w:t>f</w:t>
      </w:r>
      <w:r w:rsidRPr="00814A0D">
        <w:rPr>
          <w:rFonts w:ascii="Verdana" w:hAnsi="Verdana"/>
          <w:sz w:val="24"/>
          <w:szCs w:val="24"/>
        </w:rPr>
        <w:t xml:space="preserve">all </w:t>
      </w:r>
      <w:r>
        <w:rPr>
          <w:rFonts w:ascii="Verdana" w:hAnsi="Verdana"/>
          <w:sz w:val="24"/>
          <w:szCs w:val="24"/>
        </w:rPr>
        <w:t>202</w:t>
      </w:r>
      <w:r w:rsidR="005C367C">
        <w:rPr>
          <w:rFonts w:ascii="Verdana" w:hAnsi="Verdana"/>
          <w:sz w:val="24"/>
          <w:szCs w:val="24"/>
        </w:rPr>
        <w:t>2</w:t>
      </w:r>
      <w:r>
        <w:rPr>
          <w:rFonts w:ascii="Verdana" w:hAnsi="Verdana"/>
          <w:sz w:val="24"/>
          <w:szCs w:val="24"/>
        </w:rPr>
        <w:t xml:space="preserve"> semesters at CCD</w:t>
      </w:r>
      <w:r w:rsidRPr="00814A0D">
        <w:rPr>
          <w:rFonts w:ascii="Verdana" w:hAnsi="Verdana"/>
          <w:sz w:val="24"/>
          <w:szCs w:val="24"/>
        </w:rPr>
        <w:t>.</w:t>
      </w:r>
      <w:r w:rsidR="007B0BD8">
        <w:rPr>
          <w:rFonts w:ascii="Verdana" w:hAnsi="Verdana"/>
          <w:sz w:val="24"/>
          <w:szCs w:val="24"/>
        </w:rPr>
        <w:t xml:space="preserve">  Students must also have a 202</w:t>
      </w:r>
      <w:r w:rsidR="009F3AF9">
        <w:rPr>
          <w:rFonts w:ascii="Verdana" w:hAnsi="Verdana"/>
          <w:sz w:val="24"/>
          <w:szCs w:val="24"/>
        </w:rPr>
        <w:t>2</w:t>
      </w:r>
      <w:r w:rsidR="007B0BD8">
        <w:rPr>
          <w:rFonts w:ascii="Verdana" w:hAnsi="Verdana"/>
          <w:sz w:val="24"/>
          <w:szCs w:val="24"/>
        </w:rPr>
        <w:t>-</w:t>
      </w:r>
      <w:r w:rsidR="00D31470">
        <w:rPr>
          <w:rFonts w:ascii="Verdana" w:hAnsi="Verdana"/>
          <w:sz w:val="24"/>
          <w:szCs w:val="24"/>
        </w:rPr>
        <w:t>20</w:t>
      </w:r>
      <w:r w:rsidR="009F3AF9">
        <w:rPr>
          <w:rFonts w:ascii="Verdana" w:hAnsi="Verdana"/>
          <w:sz w:val="24"/>
          <w:szCs w:val="24"/>
        </w:rPr>
        <w:t>23</w:t>
      </w:r>
      <w:r w:rsidR="007B0BD8">
        <w:rPr>
          <w:rFonts w:ascii="Verdana" w:hAnsi="Verdana"/>
          <w:sz w:val="24"/>
          <w:szCs w:val="24"/>
        </w:rPr>
        <w:t xml:space="preserve"> work-study award.</w:t>
      </w:r>
      <w:r w:rsidR="00F67E2F" w:rsidRPr="00F67E2F">
        <w:rPr>
          <w:rFonts w:ascii="Verdana" w:hAnsi="Verdana"/>
          <w:sz w:val="24"/>
          <w:szCs w:val="24"/>
        </w:rPr>
        <w:t xml:space="preserve"> </w:t>
      </w:r>
      <w:r w:rsidR="00F67E2F" w:rsidRPr="00B424FE">
        <w:rPr>
          <w:rFonts w:ascii="Verdana" w:hAnsi="Verdana"/>
          <w:sz w:val="24"/>
          <w:szCs w:val="24"/>
        </w:rPr>
        <w:t xml:space="preserve">Summer </w:t>
      </w:r>
      <w:r w:rsidR="00F67E2F">
        <w:rPr>
          <w:rFonts w:ascii="Verdana" w:hAnsi="Verdana"/>
          <w:sz w:val="24"/>
          <w:szCs w:val="24"/>
        </w:rPr>
        <w:t>202</w:t>
      </w:r>
      <w:r w:rsidR="005C367C">
        <w:rPr>
          <w:rFonts w:ascii="Verdana" w:hAnsi="Verdana"/>
          <w:sz w:val="24"/>
          <w:szCs w:val="24"/>
        </w:rPr>
        <w:t>2</w:t>
      </w:r>
      <w:r w:rsidR="00F67E2F" w:rsidRPr="00B424FE">
        <w:rPr>
          <w:rFonts w:ascii="Verdana" w:hAnsi="Verdana"/>
          <w:sz w:val="24"/>
          <w:szCs w:val="24"/>
        </w:rPr>
        <w:t xml:space="preserve"> award</w:t>
      </w:r>
      <w:r w:rsidR="00F67E2F">
        <w:rPr>
          <w:rFonts w:ascii="Verdana" w:hAnsi="Verdana"/>
          <w:sz w:val="24"/>
          <w:szCs w:val="24"/>
        </w:rPr>
        <w:t>s</w:t>
      </w:r>
      <w:r w:rsidR="00F67E2F" w:rsidRPr="00B424FE">
        <w:rPr>
          <w:rFonts w:ascii="Verdana" w:hAnsi="Verdana"/>
          <w:sz w:val="24"/>
          <w:szCs w:val="24"/>
        </w:rPr>
        <w:t xml:space="preserve"> will be given to those </w:t>
      </w:r>
      <w:r w:rsidR="00D31470" w:rsidRPr="00B424FE">
        <w:rPr>
          <w:rFonts w:ascii="Verdana" w:hAnsi="Verdana"/>
          <w:sz w:val="24"/>
          <w:szCs w:val="24"/>
        </w:rPr>
        <w:t>continuing student employees</w:t>
      </w:r>
      <w:r w:rsidR="00F67E2F" w:rsidRPr="00B424FE">
        <w:rPr>
          <w:rFonts w:ascii="Verdana" w:hAnsi="Verdana"/>
          <w:sz w:val="24"/>
          <w:szCs w:val="24"/>
        </w:rPr>
        <w:t xml:space="preserve"> who satisfy the eligibility require</w:t>
      </w:r>
      <w:r w:rsidR="00F67E2F">
        <w:rPr>
          <w:rFonts w:ascii="Verdana" w:hAnsi="Verdana"/>
          <w:sz w:val="24"/>
          <w:szCs w:val="24"/>
        </w:rPr>
        <w:t xml:space="preserve">ments, </w:t>
      </w:r>
      <w:r w:rsidR="00D31470">
        <w:rPr>
          <w:rFonts w:ascii="Verdana" w:hAnsi="Verdana"/>
          <w:sz w:val="24"/>
          <w:szCs w:val="24"/>
        </w:rPr>
        <w:t xml:space="preserve">and have </w:t>
      </w:r>
      <w:r w:rsidR="00F67E2F">
        <w:rPr>
          <w:rFonts w:ascii="Verdana" w:hAnsi="Verdana"/>
          <w:sz w:val="24"/>
          <w:szCs w:val="24"/>
        </w:rPr>
        <w:t>completed their 202</w:t>
      </w:r>
      <w:r w:rsidR="005C367C">
        <w:rPr>
          <w:rFonts w:ascii="Verdana" w:hAnsi="Verdana"/>
          <w:sz w:val="24"/>
          <w:szCs w:val="24"/>
        </w:rPr>
        <w:t>2</w:t>
      </w:r>
      <w:r w:rsidR="00F67E2F">
        <w:rPr>
          <w:rFonts w:ascii="Verdana" w:hAnsi="Verdana"/>
          <w:sz w:val="24"/>
          <w:szCs w:val="24"/>
        </w:rPr>
        <w:t>-202</w:t>
      </w:r>
      <w:r w:rsidR="005C367C">
        <w:rPr>
          <w:rFonts w:ascii="Verdana" w:hAnsi="Verdana"/>
          <w:sz w:val="24"/>
          <w:szCs w:val="24"/>
        </w:rPr>
        <w:t>3</w:t>
      </w:r>
      <w:r w:rsidR="00F67E2F" w:rsidRPr="00B424FE">
        <w:rPr>
          <w:rFonts w:ascii="Verdana" w:hAnsi="Verdana"/>
          <w:sz w:val="24"/>
          <w:szCs w:val="24"/>
        </w:rPr>
        <w:t xml:space="preserve"> FAFSA</w:t>
      </w:r>
      <w:r w:rsidR="00D31470">
        <w:rPr>
          <w:rFonts w:ascii="Verdana" w:hAnsi="Verdana"/>
          <w:sz w:val="24"/>
          <w:szCs w:val="24"/>
        </w:rPr>
        <w:t>.</w:t>
      </w:r>
    </w:p>
    <w:p w:rsidR="00B424FE" w:rsidRDefault="00B424FE" w:rsidP="00B424FE">
      <w:pPr>
        <w:pStyle w:val="ListParagraph"/>
        <w:ind w:left="0"/>
        <w:rPr>
          <w:rFonts w:ascii="Verdana" w:hAnsi="Verdana"/>
          <w:b/>
          <w:sz w:val="24"/>
          <w:szCs w:val="24"/>
        </w:rPr>
      </w:pPr>
    </w:p>
    <w:p w:rsidR="00B54A08" w:rsidRPr="00814A0D" w:rsidRDefault="00B54A08" w:rsidP="00B424FE">
      <w:pPr>
        <w:pStyle w:val="ListParagraph"/>
        <w:ind w:left="0"/>
        <w:rPr>
          <w:rFonts w:ascii="Verdana" w:hAnsi="Verdana"/>
          <w:b/>
          <w:sz w:val="24"/>
          <w:szCs w:val="24"/>
        </w:rPr>
      </w:pPr>
      <w:r w:rsidRPr="00814A0D">
        <w:rPr>
          <w:rFonts w:ascii="Verdana" w:hAnsi="Verdana"/>
          <w:b/>
          <w:sz w:val="24"/>
          <w:szCs w:val="24"/>
        </w:rPr>
        <w:t>Go</w:t>
      </w:r>
      <w:r w:rsidR="00B424FE">
        <w:rPr>
          <w:rFonts w:ascii="Verdana" w:hAnsi="Verdana"/>
          <w:b/>
          <w:sz w:val="24"/>
          <w:szCs w:val="24"/>
        </w:rPr>
        <w:t>od Standing</w:t>
      </w:r>
    </w:p>
    <w:p w:rsidR="00B54A08" w:rsidRPr="00814A0D" w:rsidRDefault="00B54A08" w:rsidP="00B424FE">
      <w:pPr>
        <w:pStyle w:val="ListParagraph"/>
        <w:ind w:left="0"/>
        <w:rPr>
          <w:rFonts w:ascii="Verdana" w:hAnsi="Verdana"/>
          <w:sz w:val="24"/>
          <w:szCs w:val="24"/>
        </w:rPr>
      </w:pPr>
      <w:r w:rsidRPr="00814A0D">
        <w:rPr>
          <w:rFonts w:ascii="Verdana" w:hAnsi="Verdana"/>
          <w:sz w:val="24"/>
          <w:szCs w:val="24"/>
        </w:rPr>
        <w:t>Students</w:t>
      </w:r>
      <w:r w:rsidR="00B40C7A">
        <w:rPr>
          <w:rFonts w:ascii="Verdana" w:hAnsi="Verdana"/>
          <w:sz w:val="24"/>
          <w:szCs w:val="24"/>
        </w:rPr>
        <w:t xml:space="preserve"> must </w:t>
      </w:r>
      <w:r w:rsidR="00C22399" w:rsidRPr="00814A0D">
        <w:rPr>
          <w:rFonts w:ascii="Verdana" w:hAnsi="Verdana"/>
          <w:sz w:val="24"/>
          <w:szCs w:val="24"/>
        </w:rPr>
        <w:t>be meeting Satisfactory Academic Progress (SAP)</w:t>
      </w:r>
      <w:r w:rsidR="00B40C7A">
        <w:rPr>
          <w:rFonts w:ascii="Verdana" w:hAnsi="Verdana"/>
          <w:sz w:val="24"/>
          <w:szCs w:val="24"/>
        </w:rPr>
        <w:t xml:space="preserve"> at all times</w:t>
      </w:r>
      <w:r w:rsidR="00C22399" w:rsidRPr="00814A0D">
        <w:rPr>
          <w:rFonts w:ascii="Verdana" w:hAnsi="Verdana"/>
          <w:sz w:val="24"/>
          <w:szCs w:val="24"/>
        </w:rPr>
        <w:t>.</w:t>
      </w:r>
      <w:r w:rsidR="003010E5" w:rsidRPr="00814A0D">
        <w:rPr>
          <w:rFonts w:ascii="Verdana" w:hAnsi="Verdana"/>
          <w:sz w:val="24"/>
          <w:szCs w:val="24"/>
        </w:rPr>
        <w:t xml:space="preserve"> </w:t>
      </w:r>
      <w:r w:rsidR="00A82636" w:rsidRPr="00814A0D">
        <w:rPr>
          <w:rFonts w:ascii="Verdana" w:hAnsi="Verdana"/>
          <w:sz w:val="24"/>
          <w:szCs w:val="24"/>
        </w:rPr>
        <w:t>The requirements for SAP</w:t>
      </w:r>
      <w:r w:rsidR="00471D23" w:rsidRPr="00814A0D">
        <w:rPr>
          <w:rFonts w:ascii="Verdana" w:hAnsi="Verdana"/>
          <w:sz w:val="24"/>
          <w:szCs w:val="24"/>
        </w:rPr>
        <w:t xml:space="preserve"> </w:t>
      </w:r>
      <w:r w:rsidR="00FE6122" w:rsidRPr="00814A0D">
        <w:rPr>
          <w:rFonts w:ascii="Verdana" w:hAnsi="Verdana"/>
          <w:sz w:val="24"/>
          <w:szCs w:val="24"/>
        </w:rPr>
        <w:t>are</w:t>
      </w:r>
      <w:r w:rsidR="00471D23" w:rsidRPr="00814A0D">
        <w:rPr>
          <w:rFonts w:ascii="Verdana" w:hAnsi="Verdana"/>
          <w:sz w:val="24"/>
          <w:szCs w:val="24"/>
        </w:rPr>
        <w:t xml:space="preserve"> GPA</w:t>
      </w:r>
      <w:r w:rsidR="00B40C7A">
        <w:rPr>
          <w:rFonts w:ascii="Verdana" w:hAnsi="Verdana"/>
          <w:sz w:val="24"/>
          <w:szCs w:val="24"/>
        </w:rPr>
        <w:t xml:space="preserve"> (minimum 2.0), completion r</w:t>
      </w:r>
      <w:r w:rsidR="00471D23" w:rsidRPr="00814A0D">
        <w:rPr>
          <w:rFonts w:ascii="Verdana" w:hAnsi="Verdana"/>
          <w:sz w:val="24"/>
          <w:szCs w:val="24"/>
        </w:rPr>
        <w:t>ate (</w:t>
      </w:r>
      <w:r w:rsidR="00B40C7A">
        <w:rPr>
          <w:rFonts w:ascii="Verdana" w:hAnsi="Verdana"/>
          <w:sz w:val="24"/>
          <w:szCs w:val="24"/>
        </w:rPr>
        <w:t xml:space="preserve">minimum </w:t>
      </w:r>
      <w:r w:rsidR="00471D23" w:rsidRPr="00814A0D">
        <w:rPr>
          <w:rFonts w:ascii="Verdana" w:hAnsi="Verdana"/>
          <w:sz w:val="24"/>
          <w:szCs w:val="24"/>
        </w:rPr>
        <w:t xml:space="preserve">67%), </w:t>
      </w:r>
      <w:r w:rsidR="00B40C7A">
        <w:rPr>
          <w:rFonts w:ascii="Verdana" w:hAnsi="Verdana"/>
          <w:sz w:val="24"/>
          <w:szCs w:val="24"/>
        </w:rPr>
        <w:t>semester completion (at least one attempted credit) and o</w:t>
      </w:r>
      <w:r w:rsidR="00471D23" w:rsidRPr="00814A0D">
        <w:rPr>
          <w:rFonts w:ascii="Verdana" w:hAnsi="Verdana"/>
          <w:sz w:val="24"/>
          <w:szCs w:val="24"/>
        </w:rPr>
        <w:t>verall attempted credit hour limit</w:t>
      </w:r>
      <w:r w:rsidR="00A82636" w:rsidRPr="00814A0D">
        <w:rPr>
          <w:rFonts w:ascii="Verdana" w:hAnsi="Verdana"/>
          <w:sz w:val="24"/>
          <w:szCs w:val="24"/>
        </w:rPr>
        <w:t>s</w:t>
      </w:r>
      <w:r w:rsidR="00471D23" w:rsidRPr="00814A0D">
        <w:rPr>
          <w:rFonts w:ascii="Verdana" w:hAnsi="Verdana"/>
          <w:sz w:val="24"/>
          <w:szCs w:val="24"/>
        </w:rPr>
        <w:t xml:space="preserve"> (</w:t>
      </w:r>
      <w:r w:rsidR="00A82636" w:rsidRPr="00814A0D">
        <w:rPr>
          <w:rFonts w:ascii="Verdana" w:hAnsi="Verdana"/>
          <w:sz w:val="24"/>
          <w:szCs w:val="24"/>
        </w:rPr>
        <w:t>must not exceed</w:t>
      </w:r>
      <w:r w:rsidR="00471D23" w:rsidRPr="00814A0D">
        <w:rPr>
          <w:rFonts w:ascii="Verdana" w:hAnsi="Verdana"/>
          <w:sz w:val="24"/>
          <w:szCs w:val="24"/>
        </w:rPr>
        <w:t xml:space="preserve"> 150</w:t>
      </w:r>
      <w:r w:rsidR="007322F6">
        <w:rPr>
          <w:rFonts w:ascii="Verdana" w:hAnsi="Verdana"/>
          <w:sz w:val="24"/>
          <w:szCs w:val="24"/>
        </w:rPr>
        <w:t xml:space="preserve"> percent</w:t>
      </w:r>
      <w:r w:rsidR="00471D23" w:rsidRPr="00814A0D">
        <w:rPr>
          <w:rFonts w:ascii="Verdana" w:hAnsi="Verdana"/>
          <w:sz w:val="24"/>
          <w:szCs w:val="24"/>
        </w:rPr>
        <w:t xml:space="preserve"> of program</w:t>
      </w:r>
      <w:r w:rsidR="00A82636" w:rsidRPr="00814A0D">
        <w:rPr>
          <w:rFonts w:ascii="Verdana" w:hAnsi="Verdana"/>
          <w:sz w:val="24"/>
          <w:szCs w:val="24"/>
        </w:rPr>
        <w:t xml:space="preserve"> length</w:t>
      </w:r>
      <w:r w:rsidR="00471D23" w:rsidRPr="00814A0D">
        <w:rPr>
          <w:rFonts w:ascii="Verdana" w:hAnsi="Verdana"/>
          <w:sz w:val="24"/>
          <w:szCs w:val="24"/>
        </w:rPr>
        <w:t>).</w:t>
      </w:r>
    </w:p>
    <w:p w:rsidR="0076128E" w:rsidRPr="00814A0D" w:rsidRDefault="0076128E" w:rsidP="00B424FE">
      <w:pPr>
        <w:pStyle w:val="ListParagraph"/>
        <w:ind w:left="0"/>
        <w:rPr>
          <w:rFonts w:ascii="Verdana" w:hAnsi="Verdana"/>
          <w:sz w:val="24"/>
          <w:szCs w:val="24"/>
        </w:rPr>
      </w:pPr>
    </w:p>
    <w:p w:rsidR="00C22399" w:rsidRDefault="00C22399" w:rsidP="00B424FE">
      <w:pPr>
        <w:pStyle w:val="ListParagraph"/>
        <w:ind w:left="0"/>
        <w:rPr>
          <w:rFonts w:ascii="Verdana" w:hAnsi="Verdana"/>
          <w:sz w:val="24"/>
          <w:szCs w:val="24"/>
        </w:rPr>
      </w:pPr>
      <w:r w:rsidRPr="00B424FE">
        <w:rPr>
          <w:rFonts w:ascii="Verdana" w:hAnsi="Verdana"/>
          <w:sz w:val="24"/>
          <w:szCs w:val="24"/>
        </w:rPr>
        <w:t xml:space="preserve">If the </w:t>
      </w:r>
      <w:r w:rsidR="001F72F5" w:rsidRPr="00B424FE">
        <w:rPr>
          <w:rFonts w:ascii="Verdana" w:hAnsi="Verdana"/>
          <w:sz w:val="24"/>
          <w:szCs w:val="24"/>
        </w:rPr>
        <w:t>student employee</w:t>
      </w:r>
      <w:r w:rsidR="00A82636" w:rsidRPr="00B424FE">
        <w:rPr>
          <w:rFonts w:ascii="Verdana" w:hAnsi="Verdana"/>
          <w:sz w:val="24"/>
          <w:szCs w:val="24"/>
        </w:rPr>
        <w:t xml:space="preserve"> does not maintain </w:t>
      </w:r>
      <w:r w:rsidRPr="00B424FE">
        <w:rPr>
          <w:rFonts w:ascii="Verdana" w:hAnsi="Verdana"/>
          <w:sz w:val="24"/>
          <w:szCs w:val="24"/>
        </w:rPr>
        <w:t>half-time status or meet SAP, the</w:t>
      </w:r>
      <w:r w:rsidR="00A82636" w:rsidRPr="00B424FE">
        <w:rPr>
          <w:rFonts w:ascii="Verdana" w:hAnsi="Verdana"/>
          <w:sz w:val="24"/>
          <w:szCs w:val="24"/>
        </w:rPr>
        <w:t>y</w:t>
      </w:r>
      <w:r w:rsidRPr="00B424FE">
        <w:rPr>
          <w:rFonts w:ascii="Verdana" w:hAnsi="Verdana"/>
          <w:sz w:val="24"/>
          <w:szCs w:val="24"/>
        </w:rPr>
        <w:t xml:space="preserve"> must stop working </w:t>
      </w:r>
      <w:r w:rsidRPr="00BC40D4">
        <w:rPr>
          <w:rFonts w:ascii="Verdana" w:hAnsi="Verdana"/>
          <w:sz w:val="24"/>
          <w:szCs w:val="24"/>
          <w:u w:val="single"/>
        </w:rPr>
        <w:t>immediately</w:t>
      </w:r>
      <w:r w:rsidRPr="00B424FE">
        <w:rPr>
          <w:rFonts w:ascii="Verdana" w:hAnsi="Verdana"/>
          <w:sz w:val="24"/>
          <w:szCs w:val="24"/>
        </w:rPr>
        <w:t xml:space="preserve">. If they continue to work or </w:t>
      </w:r>
      <w:r w:rsidR="00B40C7A">
        <w:rPr>
          <w:rFonts w:ascii="Verdana" w:hAnsi="Verdana"/>
          <w:sz w:val="24"/>
          <w:szCs w:val="24"/>
        </w:rPr>
        <w:t>report</w:t>
      </w:r>
      <w:r w:rsidR="00D26362" w:rsidRPr="00B424FE">
        <w:rPr>
          <w:rFonts w:ascii="Verdana" w:hAnsi="Verdana"/>
          <w:sz w:val="24"/>
          <w:szCs w:val="24"/>
        </w:rPr>
        <w:t xml:space="preserve"> earnings</w:t>
      </w:r>
      <w:r w:rsidR="00B40C7A">
        <w:rPr>
          <w:rFonts w:ascii="Verdana" w:hAnsi="Verdana"/>
          <w:sz w:val="24"/>
          <w:szCs w:val="24"/>
        </w:rPr>
        <w:t>,</w:t>
      </w:r>
      <w:r w:rsidR="00D26362" w:rsidRPr="00B424FE">
        <w:rPr>
          <w:rFonts w:ascii="Verdana" w:hAnsi="Verdana"/>
          <w:sz w:val="24"/>
          <w:szCs w:val="24"/>
        </w:rPr>
        <w:t xml:space="preserve"> </w:t>
      </w:r>
      <w:r w:rsidRPr="00B424FE">
        <w:rPr>
          <w:rFonts w:ascii="Verdana" w:hAnsi="Verdana"/>
          <w:sz w:val="24"/>
          <w:szCs w:val="24"/>
        </w:rPr>
        <w:t xml:space="preserve">the department or </w:t>
      </w:r>
      <w:r w:rsidR="00FE5ED3" w:rsidRPr="00B424FE">
        <w:rPr>
          <w:rFonts w:ascii="Verdana" w:hAnsi="Verdana"/>
          <w:sz w:val="24"/>
          <w:szCs w:val="24"/>
        </w:rPr>
        <w:t xml:space="preserve">organization </w:t>
      </w:r>
      <w:r w:rsidRPr="00B424FE">
        <w:rPr>
          <w:rFonts w:ascii="Verdana" w:hAnsi="Verdana"/>
          <w:sz w:val="24"/>
          <w:szCs w:val="24"/>
        </w:rPr>
        <w:t>will be billed 100</w:t>
      </w:r>
      <w:r w:rsidR="007322F6">
        <w:rPr>
          <w:rFonts w:ascii="Verdana" w:hAnsi="Verdana"/>
          <w:sz w:val="24"/>
          <w:szCs w:val="24"/>
        </w:rPr>
        <w:t xml:space="preserve"> percent</w:t>
      </w:r>
      <w:r w:rsidRPr="00B424FE">
        <w:rPr>
          <w:rFonts w:ascii="Verdana" w:hAnsi="Verdana"/>
          <w:sz w:val="24"/>
          <w:szCs w:val="24"/>
        </w:rPr>
        <w:t>.</w:t>
      </w:r>
    </w:p>
    <w:p w:rsidR="009A43E4" w:rsidRDefault="009A43E4" w:rsidP="00B424FE">
      <w:pPr>
        <w:pStyle w:val="ListParagraph"/>
        <w:ind w:left="0"/>
        <w:rPr>
          <w:rFonts w:ascii="Verdana" w:hAnsi="Verdana"/>
          <w:sz w:val="24"/>
          <w:szCs w:val="24"/>
        </w:rPr>
      </w:pPr>
    </w:p>
    <w:p w:rsidR="009A43E4" w:rsidRDefault="00047776" w:rsidP="00B424FE">
      <w:pPr>
        <w:pStyle w:val="ListParagraph"/>
        <w:ind w:left="0"/>
        <w:rPr>
          <w:rFonts w:ascii="Verdana" w:hAnsi="Verdana"/>
          <w:b/>
          <w:sz w:val="24"/>
          <w:szCs w:val="24"/>
        </w:rPr>
      </w:pPr>
      <w:r>
        <w:rPr>
          <w:rFonts w:ascii="Verdana" w:hAnsi="Verdana"/>
          <w:b/>
          <w:sz w:val="24"/>
          <w:szCs w:val="24"/>
        </w:rPr>
        <w:t>Important Note</w:t>
      </w:r>
    </w:p>
    <w:p w:rsidR="001D3326" w:rsidRPr="00B424FE" w:rsidRDefault="00047776" w:rsidP="00B424FE">
      <w:pPr>
        <w:pStyle w:val="ListParagraph"/>
        <w:ind w:left="0"/>
        <w:rPr>
          <w:rFonts w:ascii="Arial Narrow" w:hAnsi="Arial Narrow"/>
          <w:sz w:val="36"/>
          <w:szCs w:val="36"/>
        </w:rPr>
      </w:pPr>
      <w:r w:rsidRPr="00814A0D">
        <w:rPr>
          <w:rFonts w:ascii="Verdana" w:hAnsi="Verdana"/>
          <w:sz w:val="24"/>
          <w:szCs w:val="24"/>
        </w:rPr>
        <w:t>Students</w:t>
      </w:r>
      <w:r>
        <w:rPr>
          <w:rFonts w:ascii="Verdana" w:hAnsi="Verdana"/>
          <w:sz w:val="24"/>
          <w:szCs w:val="24"/>
        </w:rPr>
        <w:t xml:space="preserve"> that have earned a Bachelor’s Degree are not eligible for work-study at the Community College of Denver.  </w:t>
      </w:r>
    </w:p>
    <w:p w:rsidR="00B54A08" w:rsidRPr="009234A9" w:rsidRDefault="000E7416" w:rsidP="00814A0D">
      <w:pPr>
        <w:pStyle w:val="Heading1"/>
        <w:rPr>
          <w:color w:val="58267E"/>
        </w:rPr>
      </w:pPr>
      <w:bookmarkStart w:id="4" w:name="_Toc453937612"/>
      <w:r w:rsidRPr="009234A9">
        <w:rPr>
          <w:color w:val="58267E"/>
        </w:rPr>
        <w:lastRenderedPageBreak/>
        <w:t>Award</w:t>
      </w:r>
      <w:r w:rsidR="0076128E" w:rsidRPr="009234A9">
        <w:rPr>
          <w:color w:val="58267E"/>
        </w:rPr>
        <w:t xml:space="preserve"> Limits</w:t>
      </w:r>
      <w:bookmarkEnd w:id="4"/>
    </w:p>
    <w:p w:rsidR="00667F9C" w:rsidRPr="00B424FE" w:rsidRDefault="00B424FE" w:rsidP="00B424FE">
      <w:pPr>
        <w:pStyle w:val="ListParagraph"/>
        <w:spacing w:line="240" w:lineRule="auto"/>
        <w:ind w:left="0"/>
        <w:rPr>
          <w:rFonts w:ascii="Verdana" w:hAnsi="Verdana"/>
          <w:b/>
          <w:sz w:val="24"/>
          <w:szCs w:val="24"/>
        </w:rPr>
      </w:pPr>
      <w:r>
        <w:rPr>
          <w:rFonts w:ascii="Verdana" w:hAnsi="Verdana"/>
          <w:b/>
          <w:sz w:val="24"/>
          <w:szCs w:val="24"/>
        </w:rPr>
        <w:t>Academic Year</w:t>
      </w:r>
    </w:p>
    <w:p w:rsidR="00DB4B59" w:rsidRPr="00B424FE" w:rsidRDefault="00DB4B59" w:rsidP="00DB4B59">
      <w:pPr>
        <w:pStyle w:val="ListParagraph"/>
        <w:ind w:left="0"/>
        <w:rPr>
          <w:rFonts w:ascii="Verdana" w:hAnsi="Verdana"/>
          <w:sz w:val="24"/>
          <w:szCs w:val="24"/>
        </w:rPr>
      </w:pPr>
      <w:r>
        <w:rPr>
          <w:rFonts w:ascii="Verdana" w:hAnsi="Verdana"/>
          <w:sz w:val="24"/>
          <w:szCs w:val="24"/>
        </w:rPr>
        <w:t>Work-s</w:t>
      </w:r>
      <w:r w:rsidRPr="00B424FE">
        <w:rPr>
          <w:rFonts w:ascii="Verdana" w:hAnsi="Verdana"/>
          <w:sz w:val="24"/>
          <w:szCs w:val="24"/>
        </w:rPr>
        <w:t xml:space="preserve">tudy funds are offered to students that have completed their </w:t>
      </w:r>
      <w:r w:rsidR="00227A97">
        <w:rPr>
          <w:rFonts w:ascii="Verdana" w:hAnsi="Verdana"/>
          <w:sz w:val="24"/>
          <w:szCs w:val="24"/>
        </w:rPr>
        <w:t>20</w:t>
      </w:r>
      <w:r w:rsidR="00C239DE">
        <w:rPr>
          <w:rFonts w:ascii="Verdana" w:hAnsi="Verdana"/>
          <w:sz w:val="24"/>
          <w:szCs w:val="24"/>
        </w:rPr>
        <w:t>2</w:t>
      </w:r>
      <w:r w:rsidR="00407DA7">
        <w:rPr>
          <w:rFonts w:ascii="Verdana" w:hAnsi="Verdana"/>
          <w:sz w:val="24"/>
          <w:szCs w:val="24"/>
        </w:rPr>
        <w:t>1</w:t>
      </w:r>
      <w:r>
        <w:rPr>
          <w:rFonts w:ascii="Verdana" w:hAnsi="Verdana"/>
          <w:sz w:val="24"/>
          <w:szCs w:val="24"/>
        </w:rPr>
        <w:t>-20</w:t>
      </w:r>
      <w:r w:rsidR="00F67046">
        <w:rPr>
          <w:rFonts w:ascii="Verdana" w:hAnsi="Verdana"/>
          <w:sz w:val="24"/>
          <w:szCs w:val="24"/>
        </w:rPr>
        <w:t>2</w:t>
      </w:r>
      <w:r w:rsidR="00407DA7">
        <w:rPr>
          <w:rFonts w:ascii="Verdana" w:hAnsi="Verdana"/>
          <w:sz w:val="24"/>
          <w:szCs w:val="24"/>
        </w:rPr>
        <w:t>2</w:t>
      </w:r>
      <w:r>
        <w:rPr>
          <w:rFonts w:ascii="Verdana" w:hAnsi="Verdana"/>
          <w:sz w:val="24"/>
          <w:szCs w:val="24"/>
        </w:rPr>
        <w:t xml:space="preserve"> FAFSA, submitted</w:t>
      </w:r>
      <w:r w:rsidRPr="00B424FE">
        <w:rPr>
          <w:rFonts w:ascii="Verdana" w:hAnsi="Verdana"/>
          <w:sz w:val="24"/>
          <w:szCs w:val="24"/>
        </w:rPr>
        <w:t xml:space="preserve"> all requirements for financial aid</w:t>
      </w:r>
      <w:r>
        <w:rPr>
          <w:rFonts w:ascii="Verdana" w:hAnsi="Verdana"/>
          <w:sz w:val="24"/>
          <w:szCs w:val="24"/>
        </w:rPr>
        <w:t xml:space="preserve"> and demonstrate financial need as determined by the FAFSA</w:t>
      </w:r>
      <w:r w:rsidRPr="00B424FE">
        <w:rPr>
          <w:rFonts w:ascii="Verdana" w:hAnsi="Verdana"/>
          <w:sz w:val="24"/>
          <w:szCs w:val="24"/>
        </w:rPr>
        <w:t>.</w:t>
      </w:r>
      <w:r w:rsidR="004C7E66">
        <w:rPr>
          <w:rFonts w:ascii="Verdana" w:hAnsi="Verdana"/>
          <w:sz w:val="24"/>
          <w:szCs w:val="24"/>
        </w:rPr>
        <w:t xml:space="preserve">  The awarded funds are split between fall and spring.  </w:t>
      </w:r>
    </w:p>
    <w:p w:rsidR="00667F9C" w:rsidRPr="00B424FE" w:rsidRDefault="00667F9C" w:rsidP="00B424FE">
      <w:pPr>
        <w:pStyle w:val="ListParagraph"/>
        <w:ind w:left="0"/>
        <w:rPr>
          <w:rFonts w:ascii="Verdana" w:hAnsi="Verdana"/>
          <w:sz w:val="24"/>
          <w:szCs w:val="24"/>
        </w:rPr>
      </w:pPr>
    </w:p>
    <w:p w:rsidR="00667F9C" w:rsidRPr="00B424FE" w:rsidRDefault="00B424FE" w:rsidP="00B424FE">
      <w:pPr>
        <w:pStyle w:val="ListParagraph"/>
        <w:ind w:left="0"/>
        <w:rPr>
          <w:rFonts w:ascii="Verdana" w:hAnsi="Verdana"/>
          <w:b/>
          <w:sz w:val="24"/>
          <w:szCs w:val="24"/>
        </w:rPr>
      </w:pPr>
      <w:r>
        <w:rPr>
          <w:rFonts w:ascii="Verdana" w:hAnsi="Verdana"/>
          <w:b/>
          <w:sz w:val="24"/>
          <w:szCs w:val="24"/>
        </w:rPr>
        <w:t>Award</w:t>
      </w:r>
    </w:p>
    <w:p w:rsidR="00DB4B59" w:rsidRPr="00B424FE" w:rsidRDefault="00DB4B59" w:rsidP="00DB4B59">
      <w:pPr>
        <w:pStyle w:val="ListParagraph"/>
        <w:ind w:left="0"/>
        <w:rPr>
          <w:rFonts w:ascii="Verdana" w:hAnsi="Verdana"/>
          <w:sz w:val="24"/>
          <w:szCs w:val="24"/>
        </w:rPr>
      </w:pPr>
      <w:r w:rsidRPr="00B424FE">
        <w:rPr>
          <w:rFonts w:ascii="Verdana" w:hAnsi="Verdana"/>
          <w:sz w:val="24"/>
          <w:szCs w:val="24"/>
        </w:rPr>
        <w:t xml:space="preserve">Students may </w:t>
      </w:r>
      <w:r>
        <w:rPr>
          <w:rFonts w:ascii="Verdana" w:hAnsi="Verdana"/>
          <w:sz w:val="24"/>
          <w:szCs w:val="24"/>
        </w:rPr>
        <w:t>be awarded</w:t>
      </w:r>
      <w:r w:rsidRPr="00B424FE">
        <w:rPr>
          <w:rFonts w:ascii="Verdana" w:hAnsi="Verdana"/>
          <w:sz w:val="24"/>
          <w:szCs w:val="24"/>
        </w:rPr>
        <w:t xml:space="preserve"> up to </w:t>
      </w:r>
      <w:r>
        <w:rPr>
          <w:rFonts w:ascii="Verdana" w:hAnsi="Verdana"/>
          <w:sz w:val="24"/>
          <w:szCs w:val="24"/>
        </w:rPr>
        <w:t>a maximum work-study offer of $</w:t>
      </w:r>
      <w:r w:rsidR="004578C7">
        <w:rPr>
          <w:rFonts w:ascii="Verdana" w:hAnsi="Verdana"/>
          <w:sz w:val="24"/>
          <w:szCs w:val="24"/>
        </w:rPr>
        <w:t>10,600</w:t>
      </w:r>
      <w:r>
        <w:rPr>
          <w:rFonts w:ascii="Verdana" w:hAnsi="Verdana"/>
          <w:sz w:val="24"/>
          <w:szCs w:val="24"/>
        </w:rPr>
        <w:t xml:space="preserve"> for </w:t>
      </w:r>
      <w:r w:rsidR="001F7A19">
        <w:rPr>
          <w:rFonts w:ascii="Verdana" w:hAnsi="Verdana"/>
          <w:sz w:val="24"/>
          <w:szCs w:val="24"/>
        </w:rPr>
        <w:t>the year</w:t>
      </w:r>
      <w:r w:rsidRPr="00B424FE">
        <w:rPr>
          <w:rFonts w:ascii="Verdana" w:hAnsi="Verdana"/>
          <w:sz w:val="24"/>
          <w:szCs w:val="24"/>
        </w:rPr>
        <w:t xml:space="preserve">. Students will receive two notifications of a work-study offer: </w:t>
      </w:r>
      <w:r>
        <w:rPr>
          <w:rFonts w:ascii="Verdana" w:hAnsi="Verdana"/>
          <w:sz w:val="24"/>
          <w:szCs w:val="24"/>
        </w:rPr>
        <w:t xml:space="preserve">general financial aid </w:t>
      </w:r>
      <w:r w:rsidRPr="00B424FE">
        <w:rPr>
          <w:rFonts w:ascii="Verdana" w:hAnsi="Verdana"/>
          <w:sz w:val="24"/>
          <w:szCs w:val="24"/>
        </w:rPr>
        <w:t>award letter and work-study award notice. The award notice should be brought to the student’s supervisor.</w:t>
      </w:r>
      <w:r w:rsidR="0065319A">
        <w:rPr>
          <w:rFonts w:ascii="Verdana" w:hAnsi="Verdana"/>
          <w:sz w:val="24"/>
          <w:szCs w:val="24"/>
        </w:rPr>
        <w:t xml:space="preserve">  If the student no longer possess their award notice, the award overview can be provided in </w:t>
      </w:r>
      <w:r w:rsidR="009A5BC8">
        <w:rPr>
          <w:rFonts w:ascii="Verdana" w:hAnsi="Verdana"/>
          <w:sz w:val="24"/>
          <w:szCs w:val="24"/>
        </w:rPr>
        <w:t>its</w:t>
      </w:r>
      <w:r w:rsidR="0065319A">
        <w:rPr>
          <w:rFonts w:ascii="Verdana" w:hAnsi="Verdana"/>
          <w:sz w:val="24"/>
          <w:szCs w:val="24"/>
        </w:rPr>
        <w:t xml:space="preserve"> place. </w:t>
      </w:r>
    </w:p>
    <w:p w:rsidR="009A43E4" w:rsidRDefault="009A43E4" w:rsidP="00B424FE">
      <w:pPr>
        <w:pStyle w:val="ListParagraph"/>
        <w:ind w:left="0"/>
        <w:rPr>
          <w:rFonts w:ascii="Verdana" w:hAnsi="Verdana"/>
          <w:sz w:val="24"/>
          <w:szCs w:val="24"/>
        </w:rPr>
      </w:pPr>
    </w:p>
    <w:p w:rsidR="003713EC" w:rsidRDefault="00AC1ED7" w:rsidP="00B424FE">
      <w:pPr>
        <w:pStyle w:val="ListParagraph"/>
        <w:ind w:left="0"/>
        <w:rPr>
          <w:rFonts w:ascii="Verdana" w:hAnsi="Verdana"/>
          <w:sz w:val="24"/>
          <w:szCs w:val="24"/>
        </w:rPr>
      </w:pPr>
      <w:r w:rsidRPr="00B424FE">
        <w:rPr>
          <w:rFonts w:ascii="Verdana" w:hAnsi="Verdana"/>
          <w:sz w:val="24"/>
          <w:szCs w:val="24"/>
        </w:rPr>
        <w:t>The ORG owner of the department will communicate the allotted amounts for each student employee</w:t>
      </w:r>
      <w:r w:rsidR="00B40C7A">
        <w:rPr>
          <w:rFonts w:ascii="Verdana" w:hAnsi="Verdana"/>
          <w:sz w:val="24"/>
          <w:szCs w:val="24"/>
        </w:rPr>
        <w:t xml:space="preserve"> to the supervisor</w:t>
      </w:r>
      <w:r w:rsidRPr="00B424FE">
        <w:rPr>
          <w:rFonts w:ascii="Verdana" w:hAnsi="Verdana"/>
          <w:sz w:val="24"/>
          <w:szCs w:val="24"/>
        </w:rPr>
        <w:t xml:space="preserve">. </w:t>
      </w:r>
      <w:r w:rsidR="007B73AE" w:rsidRPr="00B424FE">
        <w:rPr>
          <w:rFonts w:ascii="Verdana" w:hAnsi="Verdana"/>
          <w:sz w:val="24"/>
          <w:szCs w:val="24"/>
        </w:rPr>
        <w:t>The award offer may vary from student to student based upon financial aid eligibility.</w:t>
      </w:r>
      <w:r w:rsidR="00FB248E" w:rsidRPr="00B424FE">
        <w:rPr>
          <w:rFonts w:ascii="Verdana" w:hAnsi="Verdana"/>
          <w:sz w:val="24"/>
          <w:szCs w:val="24"/>
        </w:rPr>
        <w:t xml:space="preserve"> </w:t>
      </w:r>
    </w:p>
    <w:p w:rsidR="003713EC" w:rsidRDefault="003713EC" w:rsidP="00B424FE">
      <w:pPr>
        <w:pStyle w:val="ListParagraph"/>
        <w:ind w:left="0"/>
        <w:rPr>
          <w:rFonts w:ascii="Verdana" w:hAnsi="Verdana"/>
          <w:sz w:val="24"/>
          <w:szCs w:val="24"/>
        </w:rPr>
      </w:pPr>
    </w:p>
    <w:p w:rsidR="003953DC" w:rsidRPr="00B424FE" w:rsidRDefault="00FB248E" w:rsidP="00B424FE">
      <w:pPr>
        <w:pStyle w:val="ListParagraph"/>
        <w:ind w:left="0"/>
        <w:rPr>
          <w:rFonts w:ascii="Verdana" w:hAnsi="Verdana"/>
          <w:sz w:val="24"/>
          <w:szCs w:val="24"/>
        </w:rPr>
      </w:pPr>
      <w:r w:rsidRPr="00B424FE">
        <w:rPr>
          <w:rFonts w:ascii="Verdana" w:hAnsi="Verdana"/>
          <w:sz w:val="24"/>
          <w:szCs w:val="24"/>
        </w:rPr>
        <w:t xml:space="preserve">Summer </w:t>
      </w:r>
      <w:r w:rsidR="009A43E4">
        <w:rPr>
          <w:rFonts w:ascii="Verdana" w:hAnsi="Verdana"/>
          <w:sz w:val="24"/>
          <w:szCs w:val="24"/>
        </w:rPr>
        <w:t>202</w:t>
      </w:r>
      <w:r w:rsidR="004578C7">
        <w:rPr>
          <w:rFonts w:ascii="Verdana" w:hAnsi="Verdana"/>
          <w:sz w:val="24"/>
          <w:szCs w:val="24"/>
        </w:rPr>
        <w:t>2</w:t>
      </w:r>
      <w:r w:rsidR="00E351DE" w:rsidRPr="00B424FE">
        <w:rPr>
          <w:rFonts w:ascii="Verdana" w:hAnsi="Verdana"/>
          <w:sz w:val="24"/>
          <w:szCs w:val="24"/>
        </w:rPr>
        <w:t xml:space="preserve"> </w:t>
      </w:r>
      <w:r w:rsidRPr="00B424FE">
        <w:rPr>
          <w:rFonts w:ascii="Verdana" w:hAnsi="Verdana"/>
          <w:sz w:val="24"/>
          <w:szCs w:val="24"/>
        </w:rPr>
        <w:t>award</w:t>
      </w:r>
      <w:r w:rsidR="00B40C7A">
        <w:rPr>
          <w:rFonts w:ascii="Verdana" w:hAnsi="Verdana"/>
          <w:sz w:val="24"/>
          <w:szCs w:val="24"/>
        </w:rPr>
        <w:t>s</w:t>
      </w:r>
      <w:r w:rsidRPr="00B424FE">
        <w:rPr>
          <w:rFonts w:ascii="Verdana" w:hAnsi="Verdana"/>
          <w:sz w:val="24"/>
          <w:szCs w:val="24"/>
        </w:rPr>
        <w:t xml:space="preserve"> will be given to those</w:t>
      </w:r>
      <w:r w:rsidR="00E351DE" w:rsidRPr="00B424FE">
        <w:rPr>
          <w:rFonts w:ascii="Verdana" w:hAnsi="Verdana"/>
          <w:sz w:val="24"/>
          <w:szCs w:val="24"/>
        </w:rPr>
        <w:t xml:space="preserve"> </w:t>
      </w:r>
      <w:r w:rsidR="003713EC" w:rsidRPr="00B424FE">
        <w:rPr>
          <w:rFonts w:ascii="Verdana" w:hAnsi="Verdana"/>
          <w:sz w:val="24"/>
          <w:szCs w:val="24"/>
        </w:rPr>
        <w:t>continuing student employees</w:t>
      </w:r>
      <w:r w:rsidR="00E351DE" w:rsidRPr="00B424FE">
        <w:rPr>
          <w:rFonts w:ascii="Verdana" w:hAnsi="Verdana"/>
          <w:sz w:val="24"/>
          <w:szCs w:val="24"/>
        </w:rPr>
        <w:t xml:space="preserve"> who satisfy the eligibility require</w:t>
      </w:r>
      <w:r w:rsidR="003C5F0A">
        <w:rPr>
          <w:rFonts w:ascii="Verdana" w:hAnsi="Verdana"/>
          <w:sz w:val="24"/>
          <w:szCs w:val="24"/>
        </w:rPr>
        <w:t xml:space="preserve">ments, completed their </w:t>
      </w:r>
      <w:r w:rsidR="009A43E4">
        <w:rPr>
          <w:rFonts w:ascii="Verdana" w:hAnsi="Verdana"/>
          <w:sz w:val="24"/>
          <w:szCs w:val="24"/>
        </w:rPr>
        <w:t>202</w:t>
      </w:r>
      <w:r w:rsidR="004578C7">
        <w:rPr>
          <w:rFonts w:ascii="Verdana" w:hAnsi="Verdana"/>
          <w:sz w:val="24"/>
          <w:szCs w:val="24"/>
        </w:rPr>
        <w:t>1</w:t>
      </w:r>
      <w:r w:rsidR="009A43E4">
        <w:rPr>
          <w:rFonts w:ascii="Verdana" w:hAnsi="Verdana"/>
          <w:sz w:val="24"/>
          <w:szCs w:val="24"/>
        </w:rPr>
        <w:t>-202</w:t>
      </w:r>
      <w:r w:rsidR="004578C7">
        <w:rPr>
          <w:rFonts w:ascii="Verdana" w:hAnsi="Verdana"/>
          <w:sz w:val="24"/>
          <w:szCs w:val="24"/>
        </w:rPr>
        <w:t>2</w:t>
      </w:r>
      <w:r w:rsidR="003713EC">
        <w:rPr>
          <w:rFonts w:ascii="Verdana" w:hAnsi="Verdana"/>
          <w:sz w:val="24"/>
          <w:szCs w:val="24"/>
        </w:rPr>
        <w:t xml:space="preserve"> and 202</w:t>
      </w:r>
      <w:r w:rsidR="004578C7">
        <w:rPr>
          <w:rFonts w:ascii="Verdana" w:hAnsi="Verdana"/>
          <w:sz w:val="24"/>
          <w:szCs w:val="24"/>
        </w:rPr>
        <w:t>2</w:t>
      </w:r>
      <w:r w:rsidR="003713EC">
        <w:rPr>
          <w:rFonts w:ascii="Verdana" w:hAnsi="Verdana"/>
          <w:sz w:val="24"/>
          <w:szCs w:val="24"/>
        </w:rPr>
        <w:t>-202</w:t>
      </w:r>
      <w:r w:rsidR="004578C7">
        <w:rPr>
          <w:rFonts w:ascii="Verdana" w:hAnsi="Verdana"/>
          <w:sz w:val="24"/>
          <w:szCs w:val="24"/>
        </w:rPr>
        <w:t>3</w:t>
      </w:r>
      <w:r w:rsidR="003713EC">
        <w:rPr>
          <w:rFonts w:ascii="Verdana" w:hAnsi="Verdana"/>
          <w:sz w:val="24"/>
          <w:szCs w:val="24"/>
        </w:rPr>
        <w:t xml:space="preserve"> FAFSAs.</w:t>
      </w:r>
    </w:p>
    <w:p w:rsidR="007B73AE" w:rsidRPr="00B424FE" w:rsidRDefault="007B73AE" w:rsidP="00B424FE">
      <w:pPr>
        <w:pStyle w:val="ListParagraph"/>
        <w:ind w:left="0"/>
        <w:rPr>
          <w:rFonts w:ascii="Verdana" w:hAnsi="Verdana"/>
          <w:sz w:val="24"/>
          <w:szCs w:val="24"/>
        </w:rPr>
      </w:pPr>
    </w:p>
    <w:p w:rsidR="007B73AE" w:rsidRPr="00B424FE" w:rsidRDefault="00B424FE" w:rsidP="00B424FE">
      <w:pPr>
        <w:pStyle w:val="ListParagraph"/>
        <w:ind w:left="0"/>
        <w:rPr>
          <w:rFonts w:ascii="Verdana" w:hAnsi="Verdana"/>
          <w:b/>
          <w:sz w:val="24"/>
          <w:szCs w:val="24"/>
        </w:rPr>
      </w:pPr>
      <w:r>
        <w:rPr>
          <w:rFonts w:ascii="Verdana" w:hAnsi="Verdana"/>
          <w:b/>
          <w:sz w:val="24"/>
          <w:szCs w:val="24"/>
        </w:rPr>
        <w:t>Cancellation</w:t>
      </w:r>
    </w:p>
    <w:p w:rsidR="007B73AE" w:rsidRPr="00B424FE" w:rsidRDefault="00B40C7A" w:rsidP="00B424FE">
      <w:pPr>
        <w:pStyle w:val="ListParagraph"/>
        <w:ind w:left="0"/>
        <w:rPr>
          <w:rFonts w:ascii="Verdana" w:hAnsi="Verdana"/>
          <w:sz w:val="24"/>
          <w:szCs w:val="24"/>
        </w:rPr>
      </w:pPr>
      <w:r>
        <w:rPr>
          <w:rFonts w:ascii="Verdana" w:hAnsi="Verdana"/>
          <w:sz w:val="24"/>
          <w:szCs w:val="24"/>
        </w:rPr>
        <w:t>Work-s</w:t>
      </w:r>
      <w:r w:rsidR="007471A7" w:rsidRPr="00B424FE">
        <w:rPr>
          <w:rFonts w:ascii="Verdana" w:hAnsi="Verdana"/>
          <w:sz w:val="24"/>
          <w:szCs w:val="24"/>
        </w:rPr>
        <w:t>tudy</w:t>
      </w:r>
      <w:r w:rsidR="003C3C04" w:rsidRPr="00B424FE">
        <w:rPr>
          <w:rFonts w:ascii="Verdana" w:hAnsi="Verdana"/>
          <w:sz w:val="24"/>
          <w:szCs w:val="24"/>
        </w:rPr>
        <w:t xml:space="preserve"> funds are </w:t>
      </w:r>
      <w:r w:rsidR="003C3C04" w:rsidRPr="00460C29">
        <w:rPr>
          <w:rFonts w:ascii="Verdana" w:hAnsi="Verdana"/>
          <w:sz w:val="24"/>
          <w:szCs w:val="24"/>
          <w:u w:val="single"/>
        </w:rPr>
        <w:t>not</w:t>
      </w:r>
      <w:r w:rsidR="003C3C04" w:rsidRPr="00B424FE">
        <w:rPr>
          <w:rFonts w:ascii="Verdana" w:hAnsi="Verdana"/>
          <w:sz w:val="24"/>
          <w:szCs w:val="24"/>
        </w:rPr>
        <w:t xml:space="preserve"> guaranteed and may be reduced or cancelled at any time throughout the semester. </w:t>
      </w:r>
      <w:r w:rsidR="007B73AE" w:rsidRPr="00B424FE">
        <w:rPr>
          <w:rFonts w:ascii="Verdana" w:hAnsi="Verdana"/>
          <w:sz w:val="24"/>
          <w:szCs w:val="24"/>
        </w:rPr>
        <w:t xml:space="preserve">Any part of the </w:t>
      </w:r>
      <w:r w:rsidR="00A82636" w:rsidRPr="00B424FE">
        <w:rPr>
          <w:rFonts w:ascii="Verdana" w:hAnsi="Verdana"/>
          <w:sz w:val="24"/>
          <w:szCs w:val="24"/>
        </w:rPr>
        <w:t>work-s</w:t>
      </w:r>
      <w:r w:rsidR="007471A7" w:rsidRPr="00B424FE">
        <w:rPr>
          <w:rFonts w:ascii="Verdana" w:hAnsi="Verdana"/>
          <w:sz w:val="24"/>
          <w:szCs w:val="24"/>
        </w:rPr>
        <w:t>tudy</w:t>
      </w:r>
      <w:r w:rsidR="007B73AE" w:rsidRPr="00B424FE">
        <w:rPr>
          <w:rFonts w:ascii="Verdana" w:hAnsi="Verdana"/>
          <w:sz w:val="24"/>
          <w:szCs w:val="24"/>
        </w:rPr>
        <w:t xml:space="preserve"> award that is not earned at the end of </w:t>
      </w:r>
      <w:r w:rsidR="002E4D5C" w:rsidRPr="00B424FE">
        <w:rPr>
          <w:rFonts w:ascii="Verdana" w:hAnsi="Verdana"/>
          <w:sz w:val="24"/>
          <w:szCs w:val="24"/>
        </w:rPr>
        <w:t>each semester</w:t>
      </w:r>
      <w:r w:rsidR="00AC1ED7" w:rsidRPr="00B424FE">
        <w:rPr>
          <w:rFonts w:ascii="Verdana" w:hAnsi="Verdana"/>
          <w:sz w:val="24"/>
          <w:szCs w:val="24"/>
        </w:rPr>
        <w:t xml:space="preserve"> </w:t>
      </w:r>
      <w:r w:rsidR="007B73AE" w:rsidRPr="00B424FE">
        <w:rPr>
          <w:rFonts w:ascii="Verdana" w:hAnsi="Verdana"/>
          <w:sz w:val="24"/>
          <w:szCs w:val="24"/>
        </w:rPr>
        <w:t>will be cancelled.</w:t>
      </w:r>
    </w:p>
    <w:p w:rsidR="00B353A7" w:rsidRPr="00B424FE" w:rsidRDefault="00B353A7" w:rsidP="00B424FE">
      <w:pPr>
        <w:pStyle w:val="ListParagraph"/>
        <w:ind w:left="0"/>
        <w:rPr>
          <w:rFonts w:ascii="Verdana" w:hAnsi="Verdana"/>
          <w:sz w:val="24"/>
          <w:szCs w:val="24"/>
        </w:rPr>
      </w:pPr>
    </w:p>
    <w:p w:rsidR="004918E4" w:rsidRPr="00B424FE" w:rsidRDefault="007C75E2" w:rsidP="00B424FE">
      <w:pPr>
        <w:pStyle w:val="ListParagraph"/>
        <w:ind w:left="0"/>
        <w:rPr>
          <w:rFonts w:ascii="Verdana" w:hAnsi="Verdana"/>
          <w:sz w:val="24"/>
          <w:szCs w:val="24"/>
        </w:rPr>
      </w:pPr>
      <w:r w:rsidRPr="00B424FE">
        <w:rPr>
          <w:rFonts w:ascii="Verdana" w:hAnsi="Verdana"/>
          <w:sz w:val="24"/>
          <w:szCs w:val="24"/>
        </w:rPr>
        <w:t>If the student earns more than</w:t>
      </w:r>
      <w:r w:rsidR="00D346DD" w:rsidRPr="00B424FE">
        <w:rPr>
          <w:rFonts w:ascii="Verdana" w:hAnsi="Verdana"/>
          <w:sz w:val="24"/>
          <w:szCs w:val="24"/>
        </w:rPr>
        <w:t xml:space="preserve"> their </w:t>
      </w:r>
      <w:r w:rsidR="00A82636" w:rsidRPr="00B424FE">
        <w:rPr>
          <w:rFonts w:ascii="Verdana" w:hAnsi="Verdana"/>
          <w:sz w:val="24"/>
          <w:szCs w:val="24"/>
        </w:rPr>
        <w:t>work-s</w:t>
      </w:r>
      <w:r w:rsidR="007471A7" w:rsidRPr="00B424FE">
        <w:rPr>
          <w:rFonts w:ascii="Verdana" w:hAnsi="Verdana"/>
          <w:sz w:val="24"/>
          <w:szCs w:val="24"/>
        </w:rPr>
        <w:t>tudy</w:t>
      </w:r>
      <w:r w:rsidR="00D346DD" w:rsidRPr="00B424FE">
        <w:rPr>
          <w:rFonts w:ascii="Verdana" w:hAnsi="Verdana"/>
          <w:sz w:val="24"/>
          <w:szCs w:val="24"/>
        </w:rPr>
        <w:t xml:space="preserve"> award</w:t>
      </w:r>
      <w:r w:rsidR="00FE5ED3" w:rsidRPr="00B424FE">
        <w:rPr>
          <w:rFonts w:ascii="Verdana" w:hAnsi="Verdana"/>
          <w:sz w:val="24"/>
          <w:szCs w:val="24"/>
        </w:rPr>
        <w:t xml:space="preserve"> for the term or </w:t>
      </w:r>
      <w:r w:rsidR="00AC1ED7" w:rsidRPr="00B424FE">
        <w:rPr>
          <w:rFonts w:ascii="Verdana" w:hAnsi="Verdana"/>
          <w:sz w:val="24"/>
          <w:szCs w:val="24"/>
        </w:rPr>
        <w:t>fiscal</w:t>
      </w:r>
      <w:r w:rsidR="00FE5ED3" w:rsidRPr="00B424FE">
        <w:rPr>
          <w:rFonts w:ascii="Verdana" w:hAnsi="Verdana"/>
          <w:sz w:val="24"/>
          <w:szCs w:val="24"/>
        </w:rPr>
        <w:t xml:space="preserve"> year</w:t>
      </w:r>
      <w:r w:rsidR="00D346DD" w:rsidRPr="00B424FE">
        <w:rPr>
          <w:rFonts w:ascii="Verdana" w:hAnsi="Verdana"/>
          <w:sz w:val="24"/>
          <w:szCs w:val="24"/>
        </w:rPr>
        <w:t>,</w:t>
      </w:r>
      <w:r w:rsidR="00FE5ED3" w:rsidRPr="00B424FE">
        <w:rPr>
          <w:rFonts w:ascii="Verdana" w:hAnsi="Verdana"/>
          <w:sz w:val="24"/>
          <w:szCs w:val="24"/>
        </w:rPr>
        <w:t xml:space="preserve"> the department or organization will be billed 100</w:t>
      </w:r>
      <w:r w:rsidR="00C530CE">
        <w:rPr>
          <w:rFonts w:ascii="Verdana" w:hAnsi="Verdana"/>
          <w:sz w:val="24"/>
          <w:szCs w:val="24"/>
        </w:rPr>
        <w:t xml:space="preserve"> percent</w:t>
      </w:r>
      <w:r w:rsidR="00B40C7A">
        <w:rPr>
          <w:rFonts w:ascii="Verdana" w:hAnsi="Verdana"/>
          <w:sz w:val="24"/>
          <w:szCs w:val="24"/>
        </w:rPr>
        <w:t xml:space="preserve"> of the overpayment</w:t>
      </w:r>
      <w:r w:rsidR="00FE5ED3" w:rsidRPr="00B424FE">
        <w:rPr>
          <w:rFonts w:ascii="Verdana" w:hAnsi="Verdana"/>
          <w:sz w:val="24"/>
          <w:szCs w:val="24"/>
        </w:rPr>
        <w:t>.</w:t>
      </w:r>
    </w:p>
    <w:p w:rsidR="00936B42" w:rsidRPr="009234A9" w:rsidRDefault="005A0937" w:rsidP="00814A0D">
      <w:pPr>
        <w:pStyle w:val="Heading1"/>
        <w:rPr>
          <w:color w:val="58267E"/>
        </w:rPr>
      </w:pPr>
      <w:bookmarkStart w:id="5" w:name="_Toc453937613"/>
      <w:r w:rsidRPr="009234A9">
        <w:rPr>
          <w:color w:val="58267E"/>
        </w:rPr>
        <w:t>Hiring Process</w:t>
      </w:r>
      <w:bookmarkEnd w:id="5"/>
    </w:p>
    <w:p w:rsidR="00886B58" w:rsidRPr="00814A0D" w:rsidRDefault="00B424FE" w:rsidP="00B424FE">
      <w:pPr>
        <w:pStyle w:val="ListParagraph"/>
        <w:ind w:left="0"/>
        <w:rPr>
          <w:rFonts w:ascii="Verdana" w:hAnsi="Verdana"/>
          <w:b/>
          <w:sz w:val="24"/>
          <w:szCs w:val="24"/>
        </w:rPr>
      </w:pPr>
      <w:r>
        <w:rPr>
          <w:rFonts w:ascii="Verdana" w:hAnsi="Verdana"/>
          <w:b/>
          <w:sz w:val="24"/>
          <w:szCs w:val="24"/>
        </w:rPr>
        <w:t>Job Posting</w:t>
      </w:r>
    </w:p>
    <w:p w:rsidR="00B1433C" w:rsidRPr="00814A0D" w:rsidRDefault="00B1433C" w:rsidP="00B424FE">
      <w:pPr>
        <w:pStyle w:val="ListParagraph"/>
        <w:ind w:left="0"/>
        <w:rPr>
          <w:rFonts w:ascii="Verdana" w:hAnsi="Verdana"/>
          <w:sz w:val="24"/>
          <w:szCs w:val="24"/>
        </w:rPr>
      </w:pPr>
      <w:r w:rsidRPr="00814A0D">
        <w:rPr>
          <w:rFonts w:ascii="Verdana" w:hAnsi="Verdana"/>
          <w:sz w:val="24"/>
          <w:szCs w:val="24"/>
        </w:rPr>
        <w:t xml:space="preserve">Departments and organizations with available </w:t>
      </w:r>
      <w:r w:rsidR="00D315D3" w:rsidRPr="00814A0D">
        <w:rPr>
          <w:rFonts w:ascii="Verdana" w:hAnsi="Verdana"/>
          <w:sz w:val="24"/>
          <w:szCs w:val="24"/>
        </w:rPr>
        <w:t>student employee</w:t>
      </w:r>
      <w:r w:rsidRPr="00814A0D">
        <w:rPr>
          <w:rFonts w:ascii="Verdana" w:hAnsi="Verdana"/>
          <w:sz w:val="24"/>
          <w:szCs w:val="24"/>
        </w:rPr>
        <w:t xml:space="preserve"> job openings will post their positions </w:t>
      </w:r>
      <w:r w:rsidR="00DC7C6B">
        <w:rPr>
          <w:rFonts w:ascii="Verdana" w:hAnsi="Verdana"/>
          <w:sz w:val="24"/>
          <w:szCs w:val="24"/>
        </w:rPr>
        <w:t xml:space="preserve">through the work-study </w:t>
      </w:r>
      <w:r w:rsidR="00F56817">
        <w:rPr>
          <w:rFonts w:ascii="Verdana" w:hAnsi="Verdana"/>
          <w:sz w:val="24"/>
          <w:szCs w:val="24"/>
        </w:rPr>
        <w:t>manager</w:t>
      </w:r>
      <w:r w:rsidR="00DC7C6B">
        <w:rPr>
          <w:rFonts w:ascii="Verdana" w:hAnsi="Verdana"/>
          <w:sz w:val="24"/>
          <w:szCs w:val="24"/>
        </w:rPr>
        <w:t xml:space="preserve"> and will be available to view within the work-study program web page, </w:t>
      </w:r>
      <w:r w:rsidR="00453B67">
        <w:rPr>
          <w:rFonts w:ascii="Verdana" w:hAnsi="Verdana"/>
          <w:sz w:val="24"/>
          <w:szCs w:val="24"/>
          <w:u w:val="single"/>
        </w:rPr>
        <w:lastRenderedPageBreak/>
        <w:t>www.CCD</w:t>
      </w:r>
      <w:r w:rsidR="000615B5" w:rsidRPr="000615B5">
        <w:rPr>
          <w:rFonts w:ascii="Verdana" w:hAnsi="Verdana"/>
          <w:sz w:val="24"/>
          <w:szCs w:val="24"/>
          <w:u w:val="single"/>
        </w:rPr>
        <w:t>.edu/work-s</w:t>
      </w:r>
      <w:r w:rsidR="00DC7C6B" w:rsidRPr="000615B5">
        <w:rPr>
          <w:rFonts w:ascii="Verdana" w:hAnsi="Verdana"/>
          <w:sz w:val="24"/>
          <w:szCs w:val="24"/>
          <w:u w:val="single"/>
        </w:rPr>
        <w:t>tudy</w:t>
      </w:r>
      <w:r w:rsidRPr="000615B5">
        <w:rPr>
          <w:rFonts w:ascii="Verdana" w:hAnsi="Verdana"/>
          <w:sz w:val="24"/>
          <w:szCs w:val="24"/>
        </w:rPr>
        <w:t>.</w:t>
      </w:r>
      <w:r w:rsidRPr="00814A0D">
        <w:rPr>
          <w:rFonts w:ascii="Verdana" w:hAnsi="Verdana"/>
          <w:sz w:val="24"/>
          <w:szCs w:val="24"/>
        </w:rPr>
        <w:t xml:space="preserve"> Supervisors will </w:t>
      </w:r>
      <w:r w:rsidR="00DC7C6B">
        <w:rPr>
          <w:rFonts w:ascii="Verdana" w:hAnsi="Verdana"/>
          <w:sz w:val="24"/>
          <w:szCs w:val="24"/>
        </w:rPr>
        <w:t xml:space="preserve">complete the job posting template and send over to the work-study </w:t>
      </w:r>
      <w:r w:rsidR="000615B5">
        <w:rPr>
          <w:rFonts w:ascii="Verdana" w:hAnsi="Verdana"/>
          <w:sz w:val="24"/>
          <w:szCs w:val="24"/>
        </w:rPr>
        <w:t>manager</w:t>
      </w:r>
      <w:r w:rsidR="00352DC4">
        <w:rPr>
          <w:rFonts w:ascii="Verdana" w:hAnsi="Verdana"/>
          <w:sz w:val="24"/>
          <w:szCs w:val="24"/>
        </w:rPr>
        <w:t xml:space="preserve"> for activation</w:t>
      </w:r>
      <w:r w:rsidR="00DC7C6B">
        <w:rPr>
          <w:rFonts w:ascii="Verdana" w:hAnsi="Verdana"/>
          <w:sz w:val="24"/>
          <w:szCs w:val="24"/>
        </w:rPr>
        <w:t xml:space="preserve"> </w:t>
      </w:r>
      <w:r w:rsidR="00352DC4">
        <w:rPr>
          <w:rFonts w:ascii="Verdana" w:hAnsi="Verdana"/>
          <w:sz w:val="24"/>
          <w:szCs w:val="24"/>
        </w:rPr>
        <w:t xml:space="preserve">of </w:t>
      </w:r>
      <w:r w:rsidR="00DC7C6B">
        <w:rPr>
          <w:rFonts w:ascii="Verdana" w:hAnsi="Verdana"/>
          <w:sz w:val="24"/>
          <w:szCs w:val="24"/>
        </w:rPr>
        <w:t xml:space="preserve">the job posting </w:t>
      </w:r>
      <w:r w:rsidR="00B9744C" w:rsidRPr="00B424FE">
        <w:rPr>
          <w:rFonts w:ascii="Verdana" w:hAnsi="Verdana"/>
          <w:sz w:val="24"/>
          <w:szCs w:val="24"/>
        </w:rPr>
        <w:t>(</w:t>
      </w:r>
      <w:r w:rsidR="00B40C7A">
        <w:rPr>
          <w:rFonts w:ascii="Verdana" w:hAnsi="Verdana"/>
          <w:sz w:val="24"/>
          <w:szCs w:val="24"/>
        </w:rPr>
        <w:t>s</w:t>
      </w:r>
      <w:r w:rsidRPr="00B424FE">
        <w:rPr>
          <w:rFonts w:ascii="Verdana" w:hAnsi="Verdana"/>
          <w:sz w:val="24"/>
          <w:szCs w:val="24"/>
        </w:rPr>
        <w:t xml:space="preserve">ee </w:t>
      </w:r>
      <w:r w:rsidR="00DC7C6B">
        <w:rPr>
          <w:rFonts w:ascii="Verdana" w:hAnsi="Verdana"/>
          <w:sz w:val="24"/>
          <w:szCs w:val="24"/>
        </w:rPr>
        <w:t>job posting template</w:t>
      </w:r>
      <w:r w:rsidRPr="00B424FE">
        <w:rPr>
          <w:rFonts w:ascii="Verdana" w:hAnsi="Verdana"/>
          <w:sz w:val="24"/>
          <w:szCs w:val="24"/>
        </w:rPr>
        <w:t xml:space="preserve"> under </w:t>
      </w:r>
      <w:r w:rsidR="00585FC2" w:rsidRPr="00B424FE">
        <w:rPr>
          <w:rFonts w:ascii="Verdana" w:hAnsi="Verdana"/>
          <w:sz w:val="24"/>
          <w:szCs w:val="24"/>
        </w:rPr>
        <w:t>Appendix A</w:t>
      </w:r>
      <w:r w:rsidR="00B9744C" w:rsidRPr="00B424FE">
        <w:rPr>
          <w:rFonts w:ascii="Verdana" w:hAnsi="Verdana"/>
          <w:sz w:val="24"/>
          <w:szCs w:val="24"/>
        </w:rPr>
        <w:t>)</w:t>
      </w:r>
      <w:r w:rsidR="00B40C7A">
        <w:rPr>
          <w:rFonts w:ascii="Verdana" w:hAnsi="Verdana"/>
          <w:sz w:val="24"/>
          <w:szCs w:val="24"/>
        </w:rPr>
        <w:t>.</w:t>
      </w:r>
    </w:p>
    <w:p w:rsidR="00B1433C" w:rsidRPr="00814A0D" w:rsidRDefault="00B1433C" w:rsidP="00B424FE">
      <w:pPr>
        <w:pStyle w:val="ListParagraph"/>
        <w:ind w:left="0"/>
        <w:rPr>
          <w:rFonts w:ascii="Verdana" w:hAnsi="Verdana"/>
          <w:sz w:val="24"/>
          <w:szCs w:val="24"/>
        </w:rPr>
      </w:pPr>
    </w:p>
    <w:p w:rsidR="00886B58" w:rsidRPr="00814A0D" w:rsidRDefault="00B424FE" w:rsidP="00B424FE">
      <w:pPr>
        <w:pStyle w:val="ListParagraph"/>
        <w:ind w:left="0"/>
        <w:rPr>
          <w:rFonts w:ascii="Verdana" w:hAnsi="Verdana"/>
          <w:b/>
          <w:sz w:val="24"/>
          <w:szCs w:val="24"/>
        </w:rPr>
      </w:pPr>
      <w:r>
        <w:rPr>
          <w:rFonts w:ascii="Verdana" w:hAnsi="Verdana"/>
          <w:b/>
          <w:sz w:val="24"/>
          <w:szCs w:val="24"/>
        </w:rPr>
        <w:t>Eligibility/Award</w:t>
      </w:r>
    </w:p>
    <w:p w:rsidR="009A43E4" w:rsidRDefault="00886B58" w:rsidP="00B424FE">
      <w:pPr>
        <w:pStyle w:val="ListParagraph"/>
        <w:ind w:left="0"/>
        <w:rPr>
          <w:rFonts w:ascii="Verdana" w:hAnsi="Verdana"/>
          <w:sz w:val="24"/>
          <w:szCs w:val="24"/>
        </w:rPr>
      </w:pPr>
      <w:r w:rsidRPr="00814A0D">
        <w:rPr>
          <w:rFonts w:ascii="Verdana" w:hAnsi="Verdana"/>
          <w:sz w:val="24"/>
          <w:szCs w:val="24"/>
        </w:rPr>
        <w:t xml:space="preserve">The </w:t>
      </w:r>
      <w:r w:rsidR="006D7E7B" w:rsidRPr="00814A0D">
        <w:rPr>
          <w:rFonts w:ascii="Verdana" w:hAnsi="Verdana"/>
          <w:sz w:val="24"/>
          <w:szCs w:val="24"/>
        </w:rPr>
        <w:t xml:space="preserve">supervisor must confirm the student’s eligibility and </w:t>
      </w:r>
      <w:r w:rsidR="00345C54" w:rsidRPr="00814A0D">
        <w:rPr>
          <w:rFonts w:ascii="Verdana" w:hAnsi="Verdana"/>
          <w:sz w:val="24"/>
          <w:szCs w:val="24"/>
        </w:rPr>
        <w:t>work-s</w:t>
      </w:r>
      <w:r w:rsidR="007471A7" w:rsidRPr="00814A0D">
        <w:rPr>
          <w:rFonts w:ascii="Verdana" w:hAnsi="Verdana"/>
          <w:sz w:val="24"/>
          <w:szCs w:val="24"/>
        </w:rPr>
        <w:t>tudy</w:t>
      </w:r>
      <w:r w:rsidRPr="00814A0D">
        <w:rPr>
          <w:rFonts w:ascii="Verdana" w:hAnsi="Verdana"/>
          <w:sz w:val="24"/>
          <w:szCs w:val="24"/>
        </w:rPr>
        <w:t xml:space="preserve"> award offer before scheduling an interview.</w:t>
      </w:r>
      <w:r w:rsidR="00D315D3" w:rsidRPr="00814A0D">
        <w:rPr>
          <w:rFonts w:ascii="Verdana" w:hAnsi="Verdana"/>
          <w:sz w:val="24"/>
          <w:szCs w:val="24"/>
        </w:rPr>
        <w:t xml:space="preserve"> The student should present a work-study </w:t>
      </w:r>
      <w:r w:rsidR="009866E7" w:rsidRPr="00814A0D">
        <w:rPr>
          <w:rFonts w:ascii="Verdana" w:hAnsi="Verdana"/>
          <w:sz w:val="24"/>
          <w:szCs w:val="24"/>
        </w:rPr>
        <w:t>award notice</w:t>
      </w:r>
      <w:r w:rsidR="003C3CD3" w:rsidRPr="00814A0D">
        <w:rPr>
          <w:rFonts w:ascii="Verdana" w:hAnsi="Verdana"/>
          <w:sz w:val="24"/>
          <w:szCs w:val="24"/>
        </w:rPr>
        <w:t xml:space="preserve"> and a class schedule</w:t>
      </w:r>
      <w:r w:rsidR="00D315D3" w:rsidRPr="00814A0D">
        <w:rPr>
          <w:rFonts w:ascii="Verdana" w:hAnsi="Verdana"/>
          <w:sz w:val="24"/>
          <w:szCs w:val="24"/>
        </w:rPr>
        <w:t>.</w:t>
      </w:r>
    </w:p>
    <w:p w:rsidR="00C211AD" w:rsidRPr="00960494" w:rsidRDefault="00C211AD" w:rsidP="00B424FE">
      <w:pPr>
        <w:pStyle w:val="ListParagraph"/>
        <w:ind w:left="0"/>
        <w:rPr>
          <w:rFonts w:ascii="Verdana" w:hAnsi="Verdana"/>
          <w:sz w:val="24"/>
          <w:szCs w:val="24"/>
        </w:rPr>
      </w:pPr>
    </w:p>
    <w:p w:rsidR="00B1433C" w:rsidRPr="00814A0D" w:rsidRDefault="00485B1F" w:rsidP="00B424FE">
      <w:pPr>
        <w:pStyle w:val="ListParagraph"/>
        <w:ind w:left="0"/>
        <w:rPr>
          <w:rFonts w:ascii="Verdana" w:hAnsi="Verdana"/>
          <w:b/>
          <w:sz w:val="24"/>
          <w:szCs w:val="24"/>
        </w:rPr>
      </w:pPr>
      <w:r w:rsidRPr="00814A0D">
        <w:rPr>
          <w:rFonts w:ascii="Verdana" w:hAnsi="Verdana"/>
          <w:b/>
          <w:sz w:val="24"/>
          <w:szCs w:val="24"/>
        </w:rPr>
        <w:t>Interview</w:t>
      </w:r>
    </w:p>
    <w:p w:rsidR="00485B1F" w:rsidRPr="00814A0D" w:rsidRDefault="006D7E7B" w:rsidP="00B424FE">
      <w:pPr>
        <w:pStyle w:val="ListParagraph"/>
        <w:ind w:left="0"/>
        <w:rPr>
          <w:rFonts w:ascii="Verdana" w:hAnsi="Verdana"/>
          <w:sz w:val="24"/>
          <w:szCs w:val="24"/>
        </w:rPr>
      </w:pPr>
      <w:r w:rsidRPr="00814A0D">
        <w:rPr>
          <w:rFonts w:ascii="Verdana" w:hAnsi="Verdana"/>
          <w:sz w:val="24"/>
          <w:szCs w:val="24"/>
        </w:rPr>
        <w:t xml:space="preserve">The interview should </w:t>
      </w:r>
      <w:r w:rsidR="00B40C7A">
        <w:rPr>
          <w:rFonts w:ascii="Verdana" w:hAnsi="Verdana"/>
          <w:sz w:val="24"/>
          <w:szCs w:val="24"/>
        </w:rPr>
        <w:t>provide</w:t>
      </w:r>
      <w:r w:rsidR="00485B1F" w:rsidRPr="00814A0D">
        <w:rPr>
          <w:rFonts w:ascii="Verdana" w:hAnsi="Verdana"/>
          <w:sz w:val="24"/>
          <w:szCs w:val="24"/>
        </w:rPr>
        <w:t xml:space="preserve"> a professional </w:t>
      </w:r>
      <w:r w:rsidR="00CB545D" w:rsidRPr="00814A0D">
        <w:rPr>
          <w:rFonts w:ascii="Verdana" w:hAnsi="Verdana"/>
          <w:sz w:val="24"/>
          <w:szCs w:val="24"/>
        </w:rPr>
        <w:t xml:space="preserve">and positive </w:t>
      </w:r>
      <w:r w:rsidR="00485B1F" w:rsidRPr="00814A0D">
        <w:rPr>
          <w:rFonts w:ascii="Verdana" w:hAnsi="Verdana"/>
          <w:sz w:val="24"/>
          <w:szCs w:val="24"/>
        </w:rPr>
        <w:t xml:space="preserve">experience for the potential </w:t>
      </w:r>
      <w:r w:rsidR="00D315D3" w:rsidRPr="00814A0D">
        <w:rPr>
          <w:rFonts w:ascii="Verdana" w:hAnsi="Verdana"/>
          <w:sz w:val="24"/>
          <w:szCs w:val="24"/>
        </w:rPr>
        <w:t>student employee</w:t>
      </w:r>
      <w:r w:rsidR="00B40C7A">
        <w:rPr>
          <w:rFonts w:ascii="Verdana" w:hAnsi="Verdana"/>
          <w:sz w:val="24"/>
          <w:szCs w:val="24"/>
        </w:rPr>
        <w:t>.  In the interview,</w:t>
      </w:r>
      <w:r w:rsidR="00485B1F" w:rsidRPr="00814A0D">
        <w:rPr>
          <w:rFonts w:ascii="Verdana" w:hAnsi="Verdana"/>
          <w:sz w:val="24"/>
          <w:szCs w:val="24"/>
        </w:rPr>
        <w:t xml:space="preserve"> the po</w:t>
      </w:r>
      <w:r w:rsidR="00CB545D" w:rsidRPr="00814A0D">
        <w:rPr>
          <w:rFonts w:ascii="Verdana" w:hAnsi="Verdana"/>
          <w:sz w:val="24"/>
          <w:szCs w:val="24"/>
        </w:rPr>
        <w:t>sition duties, schedule, dress code</w:t>
      </w:r>
      <w:r w:rsidR="007322F6">
        <w:rPr>
          <w:rFonts w:ascii="Verdana" w:hAnsi="Verdana"/>
          <w:sz w:val="24"/>
          <w:szCs w:val="24"/>
        </w:rPr>
        <w:t xml:space="preserve"> </w:t>
      </w:r>
      <w:r w:rsidR="00CB545D" w:rsidRPr="00814A0D">
        <w:rPr>
          <w:rFonts w:ascii="Verdana" w:hAnsi="Verdana"/>
          <w:sz w:val="24"/>
          <w:szCs w:val="24"/>
        </w:rPr>
        <w:t>and work ethic</w:t>
      </w:r>
      <w:r w:rsidR="00B40C7A">
        <w:rPr>
          <w:rFonts w:ascii="Verdana" w:hAnsi="Verdana"/>
          <w:sz w:val="24"/>
          <w:szCs w:val="24"/>
        </w:rPr>
        <w:t xml:space="preserve"> should be communicated to the potential student employee</w:t>
      </w:r>
      <w:r w:rsidR="00CB545D" w:rsidRPr="00814A0D">
        <w:rPr>
          <w:rFonts w:ascii="Verdana" w:hAnsi="Verdana"/>
          <w:sz w:val="24"/>
          <w:szCs w:val="24"/>
        </w:rPr>
        <w:t>.</w:t>
      </w:r>
    </w:p>
    <w:p w:rsidR="00656B06" w:rsidRDefault="00656B06" w:rsidP="00B424FE">
      <w:pPr>
        <w:pStyle w:val="ListParagraph"/>
        <w:ind w:left="0"/>
        <w:rPr>
          <w:rFonts w:ascii="Verdana" w:hAnsi="Verdana"/>
          <w:b/>
          <w:sz w:val="24"/>
          <w:szCs w:val="24"/>
        </w:rPr>
      </w:pPr>
    </w:p>
    <w:p w:rsidR="00485B39" w:rsidRPr="00814A0D" w:rsidRDefault="00886B58" w:rsidP="00B424FE">
      <w:pPr>
        <w:pStyle w:val="ListParagraph"/>
        <w:ind w:left="0"/>
        <w:rPr>
          <w:rFonts w:ascii="Verdana" w:hAnsi="Verdana"/>
          <w:b/>
          <w:sz w:val="24"/>
          <w:szCs w:val="24"/>
        </w:rPr>
      </w:pPr>
      <w:r w:rsidRPr="00814A0D">
        <w:rPr>
          <w:rFonts w:ascii="Verdana" w:hAnsi="Verdana"/>
          <w:b/>
          <w:sz w:val="24"/>
          <w:szCs w:val="24"/>
        </w:rPr>
        <w:t>Background Check</w:t>
      </w:r>
    </w:p>
    <w:p w:rsidR="00886B58" w:rsidRPr="00814A0D" w:rsidRDefault="003A4BF2" w:rsidP="00B424FE">
      <w:pPr>
        <w:pStyle w:val="ListParagraph"/>
        <w:ind w:left="0"/>
        <w:rPr>
          <w:rFonts w:ascii="Verdana" w:hAnsi="Verdana"/>
          <w:b/>
          <w:sz w:val="24"/>
          <w:szCs w:val="24"/>
        </w:rPr>
      </w:pPr>
      <w:r w:rsidRPr="00B424FE">
        <w:rPr>
          <w:rFonts w:ascii="Verdana" w:hAnsi="Verdana"/>
          <w:sz w:val="24"/>
          <w:szCs w:val="24"/>
        </w:rPr>
        <w:t>(</w:t>
      </w:r>
      <w:r w:rsidR="00B424FE">
        <w:rPr>
          <w:rFonts w:ascii="Verdana" w:hAnsi="Verdana"/>
          <w:sz w:val="24"/>
          <w:szCs w:val="24"/>
        </w:rPr>
        <w:t>First</w:t>
      </w:r>
      <w:r w:rsidRPr="00814A0D">
        <w:rPr>
          <w:rFonts w:ascii="Verdana" w:hAnsi="Verdana"/>
          <w:sz w:val="24"/>
          <w:szCs w:val="24"/>
        </w:rPr>
        <w:t xml:space="preserve"> </w:t>
      </w:r>
      <w:r w:rsidR="00B40C7A">
        <w:rPr>
          <w:rFonts w:ascii="Verdana" w:hAnsi="Verdana"/>
          <w:sz w:val="24"/>
          <w:szCs w:val="24"/>
        </w:rPr>
        <w:t>s</w:t>
      </w:r>
      <w:r w:rsidRPr="00814A0D">
        <w:rPr>
          <w:rFonts w:ascii="Verdana" w:hAnsi="Verdana"/>
          <w:sz w:val="24"/>
          <w:szCs w:val="24"/>
        </w:rPr>
        <w:t xml:space="preserve">tep </w:t>
      </w:r>
      <w:r w:rsidR="00DF522C">
        <w:rPr>
          <w:rFonts w:ascii="Verdana" w:hAnsi="Verdana"/>
          <w:sz w:val="24"/>
          <w:szCs w:val="24"/>
        </w:rPr>
        <w:t>in the hiring process</w:t>
      </w:r>
      <w:r w:rsidRPr="00814A0D">
        <w:rPr>
          <w:rFonts w:ascii="Verdana" w:hAnsi="Verdana"/>
          <w:sz w:val="24"/>
          <w:szCs w:val="24"/>
        </w:rPr>
        <w:t>)</w:t>
      </w:r>
      <w:r w:rsidRPr="00B424FE">
        <w:rPr>
          <w:rFonts w:ascii="Verdana" w:hAnsi="Verdana"/>
          <w:sz w:val="24"/>
          <w:szCs w:val="24"/>
        </w:rPr>
        <w:t>:</w:t>
      </w:r>
    </w:p>
    <w:p w:rsidR="003C5F0A" w:rsidRPr="003C5F0A" w:rsidRDefault="00886B58" w:rsidP="00B424FE">
      <w:pPr>
        <w:pStyle w:val="ListParagraph"/>
        <w:ind w:left="0"/>
        <w:rPr>
          <w:rFonts w:ascii="Verdana" w:hAnsi="Verdana"/>
          <w:sz w:val="24"/>
          <w:szCs w:val="24"/>
        </w:rPr>
      </w:pPr>
      <w:r w:rsidRPr="00814A0D">
        <w:rPr>
          <w:rFonts w:ascii="Verdana" w:hAnsi="Verdana"/>
          <w:sz w:val="24"/>
          <w:szCs w:val="24"/>
        </w:rPr>
        <w:t xml:space="preserve">All </w:t>
      </w:r>
      <w:r w:rsidR="006D7E7B" w:rsidRPr="00814A0D">
        <w:rPr>
          <w:rFonts w:ascii="Verdana" w:hAnsi="Verdana"/>
          <w:sz w:val="24"/>
          <w:szCs w:val="24"/>
        </w:rPr>
        <w:t>applicants</w:t>
      </w:r>
      <w:r w:rsidRPr="00814A0D">
        <w:rPr>
          <w:rFonts w:ascii="Verdana" w:hAnsi="Verdana"/>
          <w:sz w:val="24"/>
          <w:szCs w:val="24"/>
        </w:rPr>
        <w:t xml:space="preserve"> are required to complete and </w:t>
      </w:r>
      <w:r w:rsidR="008C0AA8" w:rsidRPr="00814A0D">
        <w:rPr>
          <w:rFonts w:ascii="Verdana" w:hAnsi="Verdana"/>
          <w:sz w:val="24"/>
          <w:szCs w:val="24"/>
        </w:rPr>
        <w:t xml:space="preserve">pass </w:t>
      </w:r>
      <w:r w:rsidRPr="00814A0D">
        <w:rPr>
          <w:rFonts w:ascii="Verdana" w:hAnsi="Verdana"/>
          <w:sz w:val="24"/>
          <w:szCs w:val="24"/>
        </w:rPr>
        <w:t xml:space="preserve">a background check. </w:t>
      </w:r>
      <w:r w:rsidR="003C5F0A">
        <w:rPr>
          <w:rFonts w:ascii="Verdana" w:hAnsi="Verdana"/>
          <w:sz w:val="24"/>
          <w:szCs w:val="24"/>
        </w:rPr>
        <w:t xml:space="preserve">All new hire information must be processed through the new HR onboarding system called </w:t>
      </w:r>
      <w:r w:rsidR="005D7312">
        <w:rPr>
          <w:rFonts w:ascii="Verdana" w:hAnsi="Verdana"/>
          <w:sz w:val="24"/>
          <w:szCs w:val="24"/>
        </w:rPr>
        <w:t>Neo</w:t>
      </w:r>
      <w:r w:rsidR="00BE3F74">
        <w:rPr>
          <w:rFonts w:ascii="Verdana" w:hAnsi="Verdana"/>
          <w:sz w:val="24"/>
          <w:szCs w:val="24"/>
        </w:rPr>
        <w:t>Ed</w:t>
      </w:r>
      <w:r w:rsidR="003C5F0A">
        <w:rPr>
          <w:rFonts w:ascii="Verdana" w:hAnsi="Verdana"/>
          <w:sz w:val="24"/>
          <w:szCs w:val="24"/>
        </w:rPr>
        <w:t xml:space="preserve">. Contact HR to start the process. All new hire paperwork such as I-9, W-4, TIAA-CREF, etc will be </w:t>
      </w:r>
      <w:r w:rsidR="00894C58">
        <w:rPr>
          <w:rFonts w:ascii="Verdana" w:hAnsi="Verdana"/>
          <w:sz w:val="24"/>
          <w:szCs w:val="24"/>
        </w:rPr>
        <w:t>handled in</w:t>
      </w:r>
      <w:r w:rsidR="003C5F0A">
        <w:rPr>
          <w:rFonts w:ascii="Verdana" w:hAnsi="Verdana"/>
          <w:sz w:val="24"/>
          <w:szCs w:val="24"/>
        </w:rPr>
        <w:t xml:space="preserve"> the HR department. </w:t>
      </w:r>
    </w:p>
    <w:p w:rsidR="003C5F0A" w:rsidRPr="00814A0D" w:rsidRDefault="003C5F0A" w:rsidP="00B424FE">
      <w:pPr>
        <w:pStyle w:val="ListParagraph"/>
        <w:ind w:left="0"/>
        <w:rPr>
          <w:rFonts w:ascii="Verdana" w:hAnsi="Verdana"/>
          <w:color w:val="0000FF"/>
          <w:sz w:val="24"/>
          <w:szCs w:val="24"/>
          <w:u w:val="single"/>
        </w:rPr>
      </w:pPr>
      <w:bookmarkStart w:id="6" w:name="_GoBack"/>
      <w:bookmarkEnd w:id="6"/>
    </w:p>
    <w:p w:rsidR="00886B58" w:rsidRPr="00814A0D" w:rsidRDefault="003A4BF2" w:rsidP="00B424FE">
      <w:pPr>
        <w:pStyle w:val="ListParagraph"/>
        <w:ind w:left="0"/>
        <w:rPr>
          <w:rFonts w:ascii="Verdana" w:hAnsi="Verdana"/>
          <w:b/>
          <w:sz w:val="24"/>
          <w:szCs w:val="24"/>
        </w:rPr>
      </w:pPr>
      <w:r w:rsidRPr="00B424FE">
        <w:rPr>
          <w:rFonts w:ascii="Verdana" w:hAnsi="Verdana"/>
          <w:sz w:val="24"/>
          <w:szCs w:val="24"/>
        </w:rPr>
        <w:t xml:space="preserve">A </w:t>
      </w:r>
      <w:r w:rsidRPr="005D37FE">
        <w:rPr>
          <w:rFonts w:ascii="Verdana" w:hAnsi="Verdana"/>
          <w:sz w:val="24"/>
          <w:szCs w:val="24"/>
          <w:u w:val="single"/>
        </w:rPr>
        <w:t>new</w:t>
      </w:r>
      <w:r w:rsidRPr="00B424FE">
        <w:rPr>
          <w:rFonts w:ascii="Verdana" w:hAnsi="Verdana"/>
          <w:sz w:val="24"/>
          <w:szCs w:val="24"/>
        </w:rPr>
        <w:t xml:space="preserve"> background check is required when a student has been terminated in Banner</w:t>
      </w:r>
      <w:r w:rsidR="00B40C7A">
        <w:rPr>
          <w:rFonts w:ascii="Verdana" w:hAnsi="Verdana"/>
          <w:sz w:val="24"/>
          <w:szCs w:val="24"/>
        </w:rPr>
        <w:t xml:space="preserve"> and not been paid for 120 days</w:t>
      </w:r>
      <w:r w:rsidR="005D37FE">
        <w:rPr>
          <w:rFonts w:ascii="Verdana" w:hAnsi="Verdana"/>
          <w:sz w:val="24"/>
          <w:szCs w:val="24"/>
        </w:rPr>
        <w:t>.</w:t>
      </w:r>
      <w:r w:rsidR="00B113ED" w:rsidRPr="00B424FE">
        <w:rPr>
          <w:rFonts w:ascii="Verdana" w:hAnsi="Verdana"/>
          <w:sz w:val="24"/>
          <w:szCs w:val="24"/>
        </w:rPr>
        <w:t xml:space="preserve"> </w:t>
      </w:r>
    </w:p>
    <w:p w:rsidR="00D315D3" w:rsidRPr="00814A0D" w:rsidRDefault="00D315D3" w:rsidP="00B424FE">
      <w:pPr>
        <w:pStyle w:val="ListParagraph"/>
        <w:ind w:left="0"/>
        <w:rPr>
          <w:rFonts w:ascii="Verdana" w:hAnsi="Verdana"/>
          <w:sz w:val="24"/>
          <w:szCs w:val="24"/>
        </w:rPr>
      </w:pPr>
    </w:p>
    <w:p w:rsidR="00936B42" w:rsidRPr="00814A0D" w:rsidRDefault="00B424FE" w:rsidP="00B424FE">
      <w:pPr>
        <w:pStyle w:val="ListParagraph"/>
        <w:ind w:left="0"/>
        <w:rPr>
          <w:rFonts w:ascii="Verdana" w:hAnsi="Verdana"/>
          <w:b/>
          <w:sz w:val="24"/>
          <w:szCs w:val="24"/>
        </w:rPr>
      </w:pPr>
      <w:r>
        <w:rPr>
          <w:rFonts w:ascii="Verdana" w:hAnsi="Verdana"/>
          <w:b/>
          <w:sz w:val="24"/>
          <w:szCs w:val="24"/>
        </w:rPr>
        <w:t>New Hire Paperwork</w:t>
      </w:r>
    </w:p>
    <w:p w:rsidR="00B424FE" w:rsidRDefault="003C5F0A" w:rsidP="00B424FE">
      <w:pPr>
        <w:pStyle w:val="ListParagraph"/>
        <w:ind w:left="0"/>
        <w:rPr>
          <w:rFonts w:ascii="Verdana" w:hAnsi="Verdana"/>
          <w:sz w:val="24"/>
          <w:szCs w:val="24"/>
        </w:rPr>
      </w:pPr>
      <w:r>
        <w:rPr>
          <w:rFonts w:ascii="Verdana" w:hAnsi="Verdana"/>
          <w:sz w:val="24"/>
          <w:szCs w:val="24"/>
        </w:rPr>
        <w:t xml:space="preserve">All new hire paperwork will be completed </w:t>
      </w:r>
      <w:r w:rsidR="00572CB3">
        <w:rPr>
          <w:rFonts w:ascii="Verdana" w:hAnsi="Verdana"/>
          <w:sz w:val="24"/>
          <w:szCs w:val="24"/>
        </w:rPr>
        <w:t xml:space="preserve">via NeoEd.  </w:t>
      </w:r>
    </w:p>
    <w:p w:rsidR="009A43E4" w:rsidRDefault="009A43E4" w:rsidP="00B424FE">
      <w:pPr>
        <w:pStyle w:val="ListParagraph"/>
        <w:ind w:left="0"/>
        <w:rPr>
          <w:rFonts w:ascii="Verdana" w:hAnsi="Verdana"/>
          <w:sz w:val="24"/>
          <w:szCs w:val="24"/>
        </w:rPr>
      </w:pPr>
    </w:p>
    <w:p w:rsidR="00585FC2" w:rsidRPr="00814A0D" w:rsidRDefault="00585FC2" w:rsidP="00B424FE">
      <w:pPr>
        <w:pStyle w:val="ListParagraph"/>
        <w:ind w:left="0"/>
        <w:rPr>
          <w:rFonts w:ascii="Verdana" w:hAnsi="Verdana"/>
          <w:sz w:val="24"/>
          <w:szCs w:val="24"/>
        </w:rPr>
      </w:pPr>
      <w:r w:rsidRPr="00814A0D">
        <w:rPr>
          <w:rFonts w:ascii="Verdana" w:hAnsi="Verdana"/>
          <w:sz w:val="24"/>
          <w:szCs w:val="24"/>
        </w:rPr>
        <w:t>The</w:t>
      </w:r>
      <w:r w:rsidR="00B2325A" w:rsidRPr="00814A0D">
        <w:rPr>
          <w:rFonts w:ascii="Verdana" w:hAnsi="Verdana"/>
          <w:sz w:val="24"/>
          <w:szCs w:val="24"/>
        </w:rPr>
        <w:t xml:space="preserve"> student </w:t>
      </w:r>
      <w:r w:rsidR="00E6480E" w:rsidRPr="00814A0D">
        <w:rPr>
          <w:rFonts w:ascii="Verdana" w:hAnsi="Verdana"/>
          <w:sz w:val="24"/>
          <w:szCs w:val="24"/>
        </w:rPr>
        <w:t xml:space="preserve">should </w:t>
      </w:r>
      <w:r w:rsidR="00501B6B">
        <w:rPr>
          <w:rFonts w:ascii="Verdana" w:hAnsi="Verdana"/>
          <w:sz w:val="24"/>
          <w:szCs w:val="24"/>
        </w:rPr>
        <w:t>submit</w:t>
      </w:r>
      <w:r w:rsidR="00B2325A" w:rsidRPr="00814A0D">
        <w:rPr>
          <w:rFonts w:ascii="Verdana" w:hAnsi="Verdana"/>
          <w:sz w:val="24"/>
          <w:szCs w:val="24"/>
        </w:rPr>
        <w:t xml:space="preserve"> follo</w:t>
      </w:r>
      <w:r w:rsidR="00A8037F">
        <w:rPr>
          <w:rFonts w:ascii="Verdana" w:hAnsi="Verdana"/>
          <w:sz w:val="24"/>
          <w:szCs w:val="24"/>
        </w:rPr>
        <w:t>wing documents to complete new hire paperwork</w:t>
      </w:r>
      <w:r w:rsidR="00863B7F">
        <w:rPr>
          <w:rFonts w:ascii="Verdana" w:hAnsi="Verdana"/>
          <w:sz w:val="24"/>
          <w:szCs w:val="24"/>
        </w:rPr>
        <w:t xml:space="preserve"> via email or in person</w:t>
      </w:r>
      <w:r w:rsidR="00B2325A" w:rsidRPr="00814A0D">
        <w:rPr>
          <w:rFonts w:ascii="Verdana" w:hAnsi="Verdana"/>
          <w:sz w:val="24"/>
          <w:szCs w:val="24"/>
        </w:rPr>
        <w:t>:</w:t>
      </w:r>
    </w:p>
    <w:p w:rsidR="00B2325A" w:rsidRPr="00814A0D" w:rsidRDefault="00B2325A" w:rsidP="00B424FE">
      <w:pPr>
        <w:pStyle w:val="ListParagraph"/>
        <w:numPr>
          <w:ilvl w:val="0"/>
          <w:numId w:val="2"/>
        </w:numPr>
        <w:ind w:left="720"/>
        <w:rPr>
          <w:rFonts w:ascii="Verdana" w:hAnsi="Verdana"/>
          <w:sz w:val="24"/>
          <w:szCs w:val="24"/>
        </w:rPr>
      </w:pPr>
      <w:r w:rsidRPr="00814A0D">
        <w:rPr>
          <w:rFonts w:ascii="Verdana" w:hAnsi="Verdana"/>
          <w:sz w:val="24"/>
          <w:szCs w:val="24"/>
        </w:rPr>
        <w:t xml:space="preserve">Government issued </w:t>
      </w:r>
      <w:r w:rsidR="00A8037F">
        <w:rPr>
          <w:rFonts w:ascii="Verdana" w:hAnsi="Verdana"/>
          <w:sz w:val="24"/>
          <w:szCs w:val="24"/>
        </w:rPr>
        <w:t>ID</w:t>
      </w:r>
    </w:p>
    <w:p w:rsidR="00B2325A" w:rsidRPr="00814A0D" w:rsidRDefault="00B2325A" w:rsidP="00B424FE">
      <w:pPr>
        <w:pStyle w:val="ListParagraph"/>
        <w:numPr>
          <w:ilvl w:val="0"/>
          <w:numId w:val="2"/>
        </w:numPr>
        <w:ind w:left="720"/>
        <w:rPr>
          <w:rFonts w:ascii="Verdana" w:hAnsi="Verdana"/>
          <w:sz w:val="24"/>
          <w:szCs w:val="24"/>
        </w:rPr>
      </w:pPr>
      <w:r w:rsidRPr="00814A0D">
        <w:rPr>
          <w:rFonts w:ascii="Verdana" w:hAnsi="Verdana"/>
          <w:sz w:val="24"/>
          <w:szCs w:val="24"/>
        </w:rPr>
        <w:t>Social security card</w:t>
      </w:r>
      <w:r w:rsidR="00615B54" w:rsidRPr="00814A0D">
        <w:rPr>
          <w:rFonts w:ascii="Verdana" w:hAnsi="Verdana"/>
          <w:sz w:val="24"/>
          <w:szCs w:val="24"/>
        </w:rPr>
        <w:t xml:space="preserve"> for payroll purposes</w:t>
      </w:r>
    </w:p>
    <w:p w:rsidR="00B2325A" w:rsidRPr="00814A0D" w:rsidRDefault="00A8037F" w:rsidP="00B424FE">
      <w:pPr>
        <w:pStyle w:val="ListParagraph"/>
        <w:numPr>
          <w:ilvl w:val="0"/>
          <w:numId w:val="2"/>
        </w:numPr>
        <w:ind w:left="720"/>
        <w:rPr>
          <w:rFonts w:ascii="Verdana" w:hAnsi="Verdana"/>
          <w:sz w:val="24"/>
          <w:szCs w:val="24"/>
        </w:rPr>
      </w:pPr>
      <w:r>
        <w:rPr>
          <w:rFonts w:ascii="Verdana" w:hAnsi="Verdana"/>
          <w:sz w:val="24"/>
          <w:szCs w:val="24"/>
        </w:rPr>
        <w:t>Voided check or print</w:t>
      </w:r>
      <w:r w:rsidR="00615B54" w:rsidRPr="00814A0D">
        <w:rPr>
          <w:rFonts w:ascii="Verdana" w:hAnsi="Verdana"/>
          <w:sz w:val="24"/>
          <w:szCs w:val="24"/>
        </w:rPr>
        <w:t>out from bank with account number and routing number</w:t>
      </w:r>
    </w:p>
    <w:p w:rsidR="007D6E33" w:rsidRPr="00814A0D" w:rsidRDefault="007D6E33" w:rsidP="00B424FE">
      <w:pPr>
        <w:pStyle w:val="ListParagraph"/>
        <w:numPr>
          <w:ilvl w:val="0"/>
          <w:numId w:val="2"/>
        </w:numPr>
        <w:ind w:left="720"/>
        <w:rPr>
          <w:rFonts w:ascii="Verdana" w:hAnsi="Verdana"/>
          <w:sz w:val="24"/>
          <w:szCs w:val="24"/>
        </w:rPr>
      </w:pPr>
      <w:r w:rsidRPr="00814A0D">
        <w:rPr>
          <w:rFonts w:ascii="Verdana" w:hAnsi="Verdana"/>
          <w:sz w:val="24"/>
          <w:szCs w:val="24"/>
        </w:rPr>
        <w:t>Permanent resident alien card (on I-9 indicated “lawful permanent resident”</w:t>
      </w:r>
      <w:r w:rsidR="00740F46" w:rsidRPr="00814A0D">
        <w:rPr>
          <w:rFonts w:ascii="Verdana" w:hAnsi="Verdana"/>
          <w:sz w:val="24"/>
          <w:szCs w:val="24"/>
        </w:rPr>
        <w:t xml:space="preserve"> or “an alien authorized to work”</w:t>
      </w:r>
      <w:r w:rsidRPr="00814A0D">
        <w:rPr>
          <w:rFonts w:ascii="Verdana" w:hAnsi="Verdana"/>
          <w:sz w:val="24"/>
          <w:szCs w:val="24"/>
        </w:rPr>
        <w:t>)</w:t>
      </w:r>
      <w:r w:rsidR="00A8037F">
        <w:rPr>
          <w:rFonts w:ascii="Verdana" w:hAnsi="Verdana"/>
          <w:sz w:val="24"/>
          <w:szCs w:val="24"/>
        </w:rPr>
        <w:t>, if applicable</w:t>
      </w:r>
    </w:p>
    <w:p w:rsidR="00740F46" w:rsidRPr="00814A0D" w:rsidRDefault="00740F46" w:rsidP="00B424FE">
      <w:pPr>
        <w:pStyle w:val="ListParagraph"/>
        <w:numPr>
          <w:ilvl w:val="0"/>
          <w:numId w:val="2"/>
        </w:numPr>
        <w:ind w:left="720"/>
        <w:rPr>
          <w:rFonts w:ascii="Verdana" w:hAnsi="Verdana"/>
          <w:sz w:val="24"/>
          <w:szCs w:val="24"/>
        </w:rPr>
      </w:pPr>
      <w:r w:rsidRPr="00814A0D">
        <w:rPr>
          <w:rFonts w:ascii="Verdana" w:hAnsi="Verdana"/>
          <w:sz w:val="24"/>
          <w:szCs w:val="24"/>
        </w:rPr>
        <w:lastRenderedPageBreak/>
        <w:t>I-94 or I-20 (on I-9 indicated “an alien authorized to work”)</w:t>
      </w:r>
      <w:r w:rsidR="00A8037F">
        <w:rPr>
          <w:rFonts w:ascii="Verdana" w:hAnsi="Verdana"/>
          <w:sz w:val="24"/>
          <w:szCs w:val="24"/>
        </w:rPr>
        <w:t>, if applicable</w:t>
      </w:r>
    </w:p>
    <w:p w:rsidR="00615B54" w:rsidRPr="00814A0D" w:rsidRDefault="00A8037F" w:rsidP="00B424FE">
      <w:pPr>
        <w:pStyle w:val="ListParagraph"/>
        <w:numPr>
          <w:ilvl w:val="0"/>
          <w:numId w:val="2"/>
        </w:numPr>
        <w:ind w:left="720"/>
        <w:rPr>
          <w:rFonts w:ascii="Verdana" w:hAnsi="Verdana"/>
          <w:sz w:val="24"/>
          <w:szCs w:val="24"/>
        </w:rPr>
      </w:pPr>
      <w:r>
        <w:rPr>
          <w:rFonts w:ascii="Verdana" w:hAnsi="Verdana"/>
          <w:sz w:val="24"/>
          <w:szCs w:val="24"/>
        </w:rPr>
        <w:t>TIAA-</w:t>
      </w:r>
      <w:r w:rsidR="00615B54" w:rsidRPr="00814A0D">
        <w:rPr>
          <w:rFonts w:ascii="Verdana" w:hAnsi="Verdana"/>
          <w:sz w:val="24"/>
          <w:szCs w:val="24"/>
        </w:rPr>
        <w:t>CREF enrollment confirmation page</w:t>
      </w:r>
    </w:p>
    <w:p w:rsidR="00C9167D" w:rsidRPr="003C5F0A" w:rsidRDefault="00010A47" w:rsidP="009A43E4">
      <w:pPr>
        <w:rPr>
          <w:rFonts w:ascii="Verdana" w:hAnsi="Verdana"/>
          <w:sz w:val="24"/>
          <w:szCs w:val="24"/>
        </w:rPr>
      </w:pPr>
      <w:r w:rsidRPr="003C5F0A">
        <w:rPr>
          <w:rFonts w:ascii="Verdana" w:hAnsi="Verdana"/>
          <w:sz w:val="24"/>
          <w:szCs w:val="24"/>
        </w:rPr>
        <w:t>Incomplete documents will delay the student from starting their position</w:t>
      </w:r>
    </w:p>
    <w:p w:rsidR="009418D9" w:rsidRPr="00B424FE" w:rsidRDefault="009418D9" w:rsidP="00B424FE">
      <w:pPr>
        <w:pStyle w:val="ListParagraph"/>
        <w:numPr>
          <w:ilvl w:val="0"/>
          <w:numId w:val="26"/>
        </w:numPr>
        <w:ind w:left="720"/>
        <w:rPr>
          <w:rFonts w:ascii="Verdana" w:hAnsi="Verdana"/>
          <w:sz w:val="24"/>
          <w:szCs w:val="24"/>
        </w:rPr>
      </w:pPr>
      <w:r w:rsidRPr="00B424FE">
        <w:rPr>
          <w:rFonts w:ascii="Verdana" w:hAnsi="Verdana"/>
          <w:sz w:val="24"/>
          <w:szCs w:val="24"/>
        </w:rPr>
        <w:t xml:space="preserve">A student is not allowed to start their position until HR sends an email to the supervisor confirming </w:t>
      </w:r>
      <w:r w:rsidR="00FC3124" w:rsidRPr="00B424FE">
        <w:rPr>
          <w:rFonts w:ascii="Verdana" w:hAnsi="Verdana"/>
          <w:sz w:val="24"/>
          <w:szCs w:val="24"/>
        </w:rPr>
        <w:t>the work-study job information form has been processed and the stud</w:t>
      </w:r>
      <w:r w:rsidR="00EA7ECC">
        <w:rPr>
          <w:rFonts w:ascii="Verdana" w:hAnsi="Verdana"/>
          <w:sz w:val="24"/>
          <w:szCs w:val="24"/>
        </w:rPr>
        <w:t xml:space="preserve">ent employee is set </w:t>
      </w:r>
      <w:r w:rsidR="005C4A70">
        <w:rPr>
          <w:rFonts w:ascii="Verdana" w:hAnsi="Verdana"/>
          <w:sz w:val="24"/>
          <w:szCs w:val="24"/>
        </w:rPr>
        <w:t>up in B</w:t>
      </w:r>
      <w:r w:rsidR="00FC3124" w:rsidRPr="00B424FE">
        <w:rPr>
          <w:rFonts w:ascii="Verdana" w:hAnsi="Verdana"/>
          <w:sz w:val="24"/>
          <w:szCs w:val="24"/>
        </w:rPr>
        <w:t>anner and has a timesheet</w:t>
      </w:r>
    </w:p>
    <w:p w:rsidR="00814A0D" w:rsidRPr="00B424FE" w:rsidRDefault="008E280E" w:rsidP="00B424FE">
      <w:pPr>
        <w:pStyle w:val="ListParagraph"/>
        <w:numPr>
          <w:ilvl w:val="0"/>
          <w:numId w:val="26"/>
        </w:numPr>
        <w:ind w:left="720"/>
        <w:rPr>
          <w:rFonts w:ascii="Verdana" w:hAnsi="Verdana"/>
          <w:sz w:val="24"/>
          <w:szCs w:val="24"/>
        </w:rPr>
      </w:pPr>
      <w:r w:rsidRPr="00B424FE">
        <w:rPr>
          <w:rFonts w:ascii="Verdana" w:hAnsi="Verdana"/>
          <w:sz w:val="24"/>
          <w:szCs w:val="24"/>
        </w:rPr>
        <w:t>Continuing student employees are el</w:t>
      </w:r>
      <w:r w:rsidR="005C4A70">
        <w:rPr>
          <w:rFonts w:ascii="Verdana" w:hAnsi="Verdana"/>
          <w:sz w:val="24"/>
          <w:szCs w:val="24"/>
        </w:rPr>
        <w:t xml:space="preserve">igible for employment once the Work-Study </w:t>
      </w:r>
      <w:r w:rsidR="00B16893">
        <w:rPr>
          <w:rFonts w:ascii="Verdana" w:hAnsi="Verdana"/>
          <w:sz w:val="24"/>
          <w:szCs w:val="24"/>
        </w:rPr>
        <w:t>Manager</w:t>
      </w:r>
      <w:r w:rsidR="005C4A70">
        <w:rPr>
          <w:rFonts w:ascii="Verdana" w:hAnsi="Verdana"/>
          <w:sz w:val="24"/>
          <w:szCs w:val="24"/>
        </w:rPr>
        <w:t xml:space="preserve"> sends the Work-Study Job I</w:t>
      </w:r>
      <w:r w:rsidRPr="00B424FE">
        <w:rPr>
          <w:rFonts w:ascii="Verdana" w:hAnsi="Verdana"/>
          <w:sz w:val="24"/>
          <w:szCs w:val="24"/>
        </w:rPr>
        <w:t>nformation form to HR</w:t>
      </w:r>
    </w:p>
    <w:p w:rsidR="00110C72" w:rsidRDefault="00110C72" w:rsidP="00814A0D">
      <w:pPr>
        <w:pStyle w:val="Heading1"/>
        <w:rPr>
          <w:color w:val="58267E"/>
        </w:rPr>
      </w:pPr>
      <w:bookmarkStart w:id="7" w:name="_Toc453937614"/>
      <w:r w:rsidRPr="009234A9">
        <w:rPr>
          <w:color w:val="58267E"/>
        </w:rPr>
        <w:t>Off-Campus Employer/Supervisor</w:t>
      </w:r>
      <w:bookmarkEnd w:id="7"/>
    </w:p>
    <w:p w:rsidR="00E05B01" w:rsidRPr="00E05B01" w:rsidRDefault="00E05B01" w:rsidP="00E05B01"/>
    <w:p w:rsidR="00C211AD" w:rsidRDefault="00151891" w:rsidP="00151891">
      <w:pPr>
        <w:rPr>
          <w:rFonts w:ascii="Verdana" w:hAnsi="Verdana"/>
          <w:b/>
          <w:sz w:val="24"/>
          <w:szCs w:val="24"/>
        </w:rPr>
      </w:pPr>
      <w:r w:rsidRPr="00814A0D">
        <w:rPr>
          <w:rFonts w:ascii="Verdana" w:hAnsi="Verdana"/>
          <w:b/>
          <w:sz w:val="24"/>
          <w:szCs w:val="24"/>
        </w:rPr>
        <w:t>Off-C</w:t>
      </w:r>
      <w:r w:rsidR="00B424FE">
        <w:rPr>
          <w:rFonts w:ascii="Verdana" w:hAnsi="Verdana"/>
          <w:b/>
          <w:sz w:val="24"/>
          <w:szCs w:val="24"/>
        </w:rPr>
        <w:t>ampus Employer Information Form</w:t>
      </w:r>
    </w:p>
    <w:p w:rsidR="00151891" w:rsidRPr="00C211AD" w:rsidRDefault="00151891" w:rsidP="00151891">
      <w:pPr>
        <w:rPr>
          <w:rFonts w:ascii="Verdana" w:hAnsi="Verdana"/>
          <w:b/>
          <w:sz w:val="24"/>
          <w:szCs w:val="24"/>
        </w:rPr>
      </w:pPr>
      <w:r w:rsidRPr="00814A0D">
        <w:rPr>
          <w:rFonts w:ascii="Verdana" w:hAnsi="Verdana"/>
          <w:sz w:val="24"/>
          <w:szCs w:val="24"/>
        </w:rPr>
        <w:t>In order to determine that an off-c</w:t>
      </w:r>
      <w:r w:rsidR="00EA7ECC">
        <w:rPr>
          <w:rFonts w:ascii="Verdana" w:hAnsi="Verdana"/>
          <w:sz w:val="24"/>
          <w:szCs w:val="24"/>
        </w:rPr>
        <w:t xml:space="preserve">ampus employer site is an eligible work site </w:t>
      </w:r>
      <w:r w:rsidRPr="00814A0D">
        <w:rPr>
          <w:rFonts w:ascii="Verdana" w:hAnsi="Verdana"/>
          <w:sz w:val="24"/>
          <w:szCs w:val="24"/>
        </w:rPr>
        <w:t xml:space="preserve">for CCD </w:t>
      </w:r>
      <w:r w:rsidR="00E54788" w:rsidRPr="00814A0D">
        <w:rPr>
          <w:rFonts w:ascii="Verdana" w:hAnsi="Verdana"/>
          <w:sz w:val="24"/>
          <w:szCs w:val="24"/>
        </w:rPr>
        <w:t>student employees</w:t>
      </w:r>
      <w:r w:rsidRPr="00814A0D">
        <w:rPr>
          <w:rFonts w:ascii="Verdana" w:hAnsi="Verdana"/>
          <w:sz w:val="24"/>
          <w:szCs w:val="24"/>
        </w:rPr>
        <w:t xml:space="preserve">, the Employer Information Form must be completed </w:t>
      </w:r>
      <w:r w:rsidR="005C4A70">
        <w:rPr>
          <w:rFonts w:ascii="Verdana" w:hAnsi="Verdana"/>
          <w:sz w:val="24"/>
          <w:szCs w:val="24"/>
        </w:rPr>
        <w:t>and a</w:t>
      </w:r>
      <w:r w:rsidRPr="00814A0D">
        <w:rPr>
          <w:rFonts w:ascii="Verdana" w:hAnsi="Verdana"/>
          <w:sz w:val="24"/>
          <w:szCs w:val="24"/>
        </w:rPr>
        <w:t xml:space="preserve"> job description</w:t>
      </w:r>
      <w:r w:rsidR="005C4A70">
        <w:rPr>
          <w:rFonts w:ascii="Verdana" w:hAnsi="Verdana"/>
          <w:sz w:val="24"/>
          <w:szCs w:val="24"/>
        </w:rPr>
        <w:t xml:space="preserve"> must be attached</w:t>
      </w:r>
      <w:r w:rsidRPr="00814A0D">
        <w:rPr>
          <w:rFonts w:ascii="Verdana" w:hAnsi="Verdana"/>
          <w:sz w:val="24"/>
          <w:szCs w:val="24"/>
        </w:rPr>
        <w:t xml:space="preserve">. Once </w:t>
      </w:r>
      <w:r w:rsidR="005C4A70">
        <w:rPr>
          <w:rFonts w:ascii="Verdana" w:hAnsi="Verdana"/>
          <w:sz w:val="24"/>
          <w:szCs w:val="24"/>
        </w:rPr>
        <w:t xml:space="preserve">the </w:t>
      </w:r>
      <w:r w:rsidRPr="00814A0D">
        <w:rPr>
          <w:rFonts w:ascii="Verdana" w:hAnsi="Verdana"/>
          <w:sz w:val="24"/>
          <w:szCs w:val="24"/>
        </w:rPr>
        <w:t>site is approved, an email will be sent to the super</w:t>
      </w:r>
      <w:r w:rsidR="00B424FE">
        <w:rPr>
          <w:rFonts w:ascii="Verdana" w:hAnsi="Verdana"/>
          <w:sz w:val="24"/>
          <w:szCs w:val="24"/>
        </w:rPr>
        <w:t xml:space="preserve">visor </w:t>
      </w:r>
      <w:r w:rsidR="005C4A70">
        <w:rPr>
          <w:rFonts w:ascii="Verdana" w:hAnsi="Verdana"/>
          <w:sz w:val="24"/>
          <w:szCs w:val="24"/>
        </w:rPr>
        <w:t>explaining</w:t>
      </w:r>
      <w:r w:rsidR="00B424FE">
        <w:rPr>
          <w:rFonts w:ascii="Verdana" w:hAnsi="Verdana"/>
          <w:sz w:val="24"/>
          <w:szCs w:val="24"/>
        </w:rPr>
        <w:t xml:space="preserve"> the</w:t>
      </w:r>
      <w:r w:rsidR="00EA7ECC">
        <w:rPr>
          <w:rFonts w:ascii="Verdana" w:hAnsi="Verdana"/>
          <w:sz w:val="24"/>
          <w:szCs w:val="24"/>
        </w:rPr>
        <w:t xml:space="preserve"> next steps</w:t>
      </w:r>
      <w:r w:rsidR="003159DC">
        <w:rPr>
          <w:rFonts w:ascii="Verdana" w:hAnsi="Verdana"/>
          <w:sz w:val="24"/>
          <w:szCs w:val="24"/>
        </w:rPr>
        <w:t>.</w:t>
      </w:r>
    </w:p>
    <w:p w:rsidR="003159DC" w:rsidRPr="00B424FE" w:rsidRDefault="003159DC" w:rsidP="00151891">
      <w:pPr>
        <w:rPr>
          <w:rFonts w:ascii="Verdana" w:hAnsi="Verdana"/>
          <w:sz w:val="24"/>
          <w:szCs w:val="24"/>
        </w:rPr>
      </w:pPr>
    </w:p>
    <w:p w:rsidR="00151891" w:rsidRPr="00814A0D" w:rsidRDefault="00B424FE" w:rsidP="00151891">
      <w:pPr>
        <w:rPr>
          <w:rFonts w:ascii="Verdana" w:hAnsi="Verdana"/>
          <w:b/>
          <w:sz w:val="24"/>
          <w:szCs w:val="24"/>
        </w:rPr>
      </w:pPr>
      <w:r>
        <w:rPr>
          <w:rFonts w:ascii="Verdana" w:hAnsi="Verdana"/>
          <w:b/>
          <w:sz w:val="24"/>
          <w:szCs w:val="24"/>
        </w:rPr>
        <w:t>Off-Campus Employer Agreement</w:t>
      </w:r>
    </w:p>
    <w:p w:rsidR="003159DC" w:rsidRDefault="009F122D" w:rsidP="00151891">
      <w:pPr>
        <w:rPr>
          <w:rFonts w:ascii="Verdana" w:hAnsi="Verdana"/>
          <w:sz w:val="24"/>
          <w:szCs w:val="24"/>
        </w:rPr>
      </w:pPr>
      <w:r w:rsidRPr="00814A0D">
        <w:rPr>
          <w:rFonts w:ascii="Verdana" w:hAnsi="Verdana"/>
          <w:sz w:val="24"/>
          <w:szCs w:val="24"/>
        </w:rPr>
        <w:t xml:space="preserve">Upon site approval, CCD will </w:t>
      </w:r>
      <w:r w:rsidR="00151891" w:rsidRPr="00814A0D">
        <w:rPr>
          <w:rFonts w:ascii="Verdana" w:hAnsi="Verdana"/>
          <w:sz w:val="24"/>
          <w:szCs w:val="24"/>
        </w:rPr>
        <w:t xml:space="preserve">email the </w:t>
      </w:r>
      <w:r w:rsidRPr="00814A0D">
        <w:rPr>
          <w:rFonts w:ascii="Verdana" w:hAnsi="Verdana"/>
          <w:sz w:val="24"/>
          <w:szCs w:val="24"/>
        </w:rPr>
        <w:t>organization</w:t>
      </w:r>
      <w:r w:rsidR="00151891" w:rsidRPr="00814A0D">
        <w:rPr>
          <w:rFonts w:ascii="Verdana" w:hAnsi="Verdana"/>
          <w:sz w:val="24"/>
          <w:szCs w:val="24"/>
        </w:rPr>
        <w:t xml:space="preserve"> an Employer Agreement</w:t>
      </w:r>
      <w:r w:rsidR="00237C1F" w:rsidRPr="00814A0D">
        <w:rPr>
          <w:rFonts w:ascii="Verdana" w:hAnsi="Verdana"/>
          <w:sz w:val="24"/>
          <w:szCs w:val="24"/>
        </w:rPr>
        <w:t xml:space="preserve"> that will discuss the terms between CCD and the </w:t>
      </w:r>
      <w:r w:rsidRPr="00814A0D">
        <w:rPr>
          <w:rFonts w:ascii="Verdana" w:hAnsi="Verdana"/>
          <w:sz w:val="24"/>
          <w:szCs w:val="24"/>
        </w:rPr>
        <w:t>employer</w:t>
      </w:r>
      <w:r w:rsidR="00237C1F" w:rsidRPr="00814A0D">
        <w:rPr>
          <w:rFonts w:ascii="Verdana" w:hAnsi="Verdana"/>
          <w:sz w:val="24"/>
          <w:szCs w:val="24"/>
        </w:rPr>
        <w:t xml:space="preserve">. </w:t>
      </w:r>
      <w:r w:rsidR="007127B9" w:rsidRPr="00814A0D">
        <w:rPr>
          <w:rFonts w:ascii="Verdana" w:hAnsi="Verdana"/>
          <w:sz w:val="24"/>
          <w:szCs w:val="24"/>
        </w:rPr>
        <w:t>The agreement is renewed annually</w:t>
      </w:r>
      <w:r w:rsidRPr="00814A0D">
        <w:rPr>
          <w:rFonts w:ascii="Verdana" w:hAnsi="Verdana"/>
          <w:sz w:val="24"/>
          <w:szCs w:val="24"/>
        </w:rPr>
        <w:t xml:space="preserve"> and</w:t>
      </w:r>
      <w:r w:rsidR="007127B9" w:rsidRPr="00814A0D">
        <w:rPr>
          <w:rFonts w:ascii="Verdana" w:hAnsi="Verdana"/>
          <w:sz w:val="24"/>
          <w:szCs w:val="24"/>
        </w:rPr>
        <w:t xml:space="preserve"> dated July 1</w:t>
      </w:r>
      <w:r w:rsidR="007127B9" w:rsidRPr="00814A0D">
        <w:rPr>
          <w:rFonts w:ascii="Verdana" w:hAnsi="Verdana"/>
          <w:sz w:val="24"/>
          <w:szCs w:val="24"/>
          <w:vertAlign w:val="superscript"/>
        </w:rPr>
        <w:t>st</w:t>
      </w:r>
      <w:r w:rsidR="007127B9" w:rsidRPr="00814A0D">
        <w:rPr>
          <w:rFonts w:ascii="Verdana" w:hAnsi="Verdana"/>
          <w:sz w:val="24"/>
          <w:szCs w:val="24"/>
        </w:rPr>
        <w:t xml:space="preserve"> – June 30</w:t>
      </w:r>
      <w:r w:rsidR="007127B9" w:rsidRPr="00814A0D">
        <w:rPr>
          <w:rFonts w:ascii="Verdana" w:hAnsi="Verdana"/>
          <w:sz w:val="24"/>
          <w:szCs w:val="24"/>
          <w:vertAlign w:val="superscript"/>
        </w:rPr>
        <w:t>th</w:t>
      </w:r>
      <w:r w:rsidR="00EA7ECC">
        <w:rPr>
          <w:rFonts w:ascii="Verdana" w:hAnsi="Verdana"/>
          <w:sz w:val="24"/>
          <w:szCs w:val="24"/>
        </w:rPr>
        <w:t xml:space="preserve"> of the next award year</w:t>
      </w:r>
      <w:r w:rsidR="003159DC">
        <w:rPr>
          <w:rFonts w:ascii="Verdana" w:hAnsi="Verdana"/>
          <w:sz w:val="24"/>
          <w:szCs w:val="24"/>
        </w:rPr>
        <w:t xml:space="preserve">. </w:t>
      </w:r>
    </w:p>
    <w:p w:rsidR="00237C1F" w:rsidRPr="00814A0D" w:rsidRDefault="00B424FE" w:rsidP="00151891">
      <w:pPr>
        <w:rPr>
          <w:rFonts w:ascii="Verdana" w:hAnsi="Verdana"/>
          <w:b/>
          <w:sz w:val="24"/>
          <w:szCs w:val="24"/>
        </w:rPr>
      </w:pPr>
      <w:r w:rsidRPr="00453B67">
        <w:rPr>
          <w:rFonts w:ascii="Verdana" w:hAnsi="Verdana"/>
          <w:b/>
          <w:sz w:val="24"/>
          <w:szCs w:val="24"/>
        </w:rPr>
        <w:t>Job Posting</w:t>
      </w:r>
    </w:p>
    <w:p w:rsidR="00352DC4" w:rsidRDefault="00352DC4" w:rsidP="00352DC4">
      <w:pPr>
        <w:pStyle w:val="ListParagraph"/>
        <w:ind w:left="0"/>
        <w:rPr>
          <w:rFonts w:ascii="Verdana" w:hAnsi="Verdana"/>
          <w:sz w:val="24"/>
          <w:szCs w:val="24"/>
        </w:rPr>
      </w:pPr>
      <w:r>
        <w:rPr>
          <w:rFonts w:ascii="Verdana" w:hAnsi="Verdana"/>
          <w:sz w:val="24"/>
          <w:szCs w:val="24"/>
        </w:rPr>
        <w:t>O</w:t>
      </w:r>
      <w:r w:rsidRPr="00814A0D">
        <w:rPr>
          <w:rFonts w:ascii="Verdana" w:hAnsi="Verdana"/>
          <w:sz w:val="24"/>
          <w:szCs w:val="24"/>
        </w:rPr>
        <w:t xml:space="preserve">rganizations with available student employee job openings will post their positions </w:t>
      </w:r>
      <w:r>
        <w:rPr>
          <w:rFonts w:ascii="Verdana" w:hAnsi="Verdana"/>
          <w:sz w:val="24"/>
          <w:szCs w:val="24"/>
        </w:rPr>
        <w:t xml:space="preserve">through the work-study </w:t>
      </w:r>
      <w:r w:rsidR="00453B67">
        <w:rPr>
          <w:rFonts w:ascii="Verdana" w:hAnsi="Verdana"/>
          <w:sz w:val="24"/>
          <w:szCs w:val="24"/>
        </w:rPr>
        <w:t>manager</w:t>
      </w:r>
      <w:r>
        <w:rPr>
          <w:rFonts w:ascii="Verdana" w:hAnsi="Verdana"/>
          <w:sz w:val="24"/>
          <w:szCs w:val="24"/>
        </w:rPr>
        <w:t xml:space="preserve"> and will be available to view within the work-study program web page, </w:t>
      </w:r>
      <w:r w:rsidR="00453B67">
        <w:rPr>
          <w:rFonts w:ascii="Verdana" w:hAnsi="Verdana"/>
          <w:sz w:val="24"/>
          <w:szCs w:val="24"/>
          <w:u w:val="single"/>
        </w:rPr>
        <w:t>www.CCD</w:t>
      </w:r>
      <w:r w:rsidR="00453B67" w:rsidRPr="000615B5">
        <w:rPr>
          <w:rFonts w:ascii="Verdana" w:hAnsi="Verdana"/>
          <w:sz w:val="24"/>
          <w:szCs w:val="24"/>
          <w:u w:val="single"/>
        </w:rPr>
        <w:t>.edu/work-study</w:t>
      </w:r>
      <w:r w:rsidRPr="00453B67">
        <w:rPr>
          <w:rFonts w:ascii="Verdana" w:hAnsi="Verdana"/>
          <w:sz w:val="24"/>
          <w:szCs w:val="24"/>
        </w:rPr>
        <w:t>.</w:t>
      </w:r>
      <w:r w:rsidRPr="00814A0D">
        <w:rPr>
          <w:rFonts w:ascii="Verdana" w:hAnsi="Verdana"/>
          <w:sz w:val="24"/>
          <w:szCs w:val="24"/>
        </w:rPr>
        <w:t xml:space="preserve"> Supervisors will </w:t>
      </w:r>
      <w:r>
        <w:rPr>
          <w:rFonts w:ascii="Verdana" w:hAnsi="Verdana"/>
          <w:sz w:val="24"/>
          <w:szCs w:val="24"/>
        </w:rPr>
        <w:t xml:space="preserve">complete the job posting template and send over to the work-study </w:t>
      </w:r>
      <w:r w:rsidR="00702CB1">
        <w:rPr>
          <w:rFonts w:ascii="Verdana" w:hAnsi="Verdana"/>
          <w:sz w:val="24"/>
          <w:szCs w:val="24"/>
        </w:rPr>
        <w:t>manager</w:t>
      </w:r>
      <w:r w:rsidR="001C3A25">
        <w:rPr>
          <w:rFonts w:ascii="Verdana" w:hAnsi="Verdana"/>
          <w:sz w:val="24"/>
          <w:szCs w:val="24"/>
        </w:rPr>
        <w:t xml:space="preserve"> for review prior to </w:t>
      </w:r>
      <w:r>
        <w:rPr>
          <w:rFonts w:ascii="Verdana" w:hAnsi="Verdana"/>
          <w:sz w:val="24"/>
          <w:szCs w:val="24"/>
        </w:rPr>
        <w:t xml:space="preserve">posting </w:t>
      </w:r>
      <w:r w:rsidRPr="00B424FE">
        <w:rPr>
          <w:rFonts w:ascii="Verdana" w:hAnsi="Verdana"/>
          <w:sz w:val="24"/>
          <w:szCs w:val="24"/>
        </w:rPr>
        <w:t>(</w:t>
      </w:r>
      <w:r>
        <w:rPr>
          <w:rFonts w:ascii="Verdana" w:hAnsi="Verdana"/>
          <w:sz w:val="24"/>
          <w:szCs w:val="24"/>
        </w:rPr>
        <w:t>s</w:t>
      </w:r>
      <w:r w:rsidRPr="00B424FE">
        <w:rPr>
          <w:rFonts w:ascii="Verdana" w:hAnsi="Verdana"/>
          <w:sz w:val="24"/>
          <w:szCs w:val="24"/>
        </w:rPr>
        <w:t xml:space="preserve">ee </w:t>
      </w:r>
      <w:r>
        <w:rPr>
          <w:rFonts w:ascii="Verdana" w:hAnsi="Verdana"/>
          <w:sz w:val="24"/>
          <w:szCs w:val="24"/>
        </w:rPr>
        <w:t>job posting template</w:t>
      </w:r>
      <w:r w:rsidRPr="00B424FE">
        <w:rPr>
          <w:rFonts w:ascii="Verdana" w:hAnsi="Verdana"/>
          <w:sz w:val="24"/>
          <w:szCs w:val="24"/>
        </w:rPr>
        <w:t xml:space="preserve"> under Appendix A)</w:t>
      </w:r>
      <w:r>
        <w:rPr>
          <w:rFonts w:ascii="Verdana" w:hAnsi="Verdana"/>
          <w:sz w:val="24"/>
          <w:szCs w:val="24"/>
        </w:rPr>
        <w:t>.</w:t>
      </w:r>
    </w:p>
    <w:p w:rsidR="00E05B01" w:rsidRPr="00814A0D" w:rsidRDefault="00E05B01" w:rsidP="00352DC4">
      <w:pPr>
        <w:pStyle w:val="ListParagraph"/>
        <w:ind w:left="0"/>
        <w:rPr>
          <w:rFonts w:ascii="Verdana" w:hAnsi="Verdana"/>
          <w:sz w:val="24"/>
          <w:szCs w:val="24"/>
        </w:rPr>
      </w:pPr>
    </w:p>
    <w:p w:rsidR="00237C1F" w:rsidRPr="00814A0D" w:rsidRDefault="00B424FE" w:rsidP="00237C1F">
      <w:pPr>
        <w:rPr>
          <w:rFonts w:ascii="Verdana" w:hAnsi="Verdana"/>
          <w:b/>
          <w:sz w:val="24"/>
          <w:szCs w:val="24"/>
        </w:rPr>
      </w:pPr>
      <w:r>
        <w:rPr>
          <w:rFonts w:ascii="Verdana" w:hAnsi="Verdana"/>
          <w:b/>
          <w:sz w:val="24"/>
          <w:szCs w:val="24"/>
        </w:rPr>
        <w:lastRenderedPageBreak/>
        <w:t>Hiring Process</w:t>
      </w:r>
    </w:p>
    <w:p w:rsidR="00237C1F" w:rsidRDefault="002F6800" w:rsidP="00151891">
      <w:pPr>
        <w:rPr>
          <w:rFonts w:ascii="Verdana" w:hAnsi="Verdana"/>
          <w:sz w:val="24"/>
          <w:szCs w:val="24"/>
        </w:rPr>
      </w:pPr>
      <w:r w:rsidRPr="00814A0D">
        <w:rPr>
          <w:rFonts w:ascii="Verdana" w:hAnsi="Verdana"/>
          <w:sz w:val="24"/>
          <w:szCs w:val="24"/>
        </w:rPr>
        <w:t xml:space="preserve">The Organization </w:t>
      </w:r>
      <w:r w:rsidRPr="00814A0D">
        <w:rPr>
          <w:rFonts w:ascii="Verdana" w:hAnsi="Verdana"/>
          <w:b/>
          <w:sz w:val="24"/>
          <w:szCs w:val="24"/>
        </w:rPr>
        <w:t>MUST NOTIFY</w:t>
      </w:r>
      <w:r w:rsidRPr="00814A0D">
        <w:rPr>
          <w:rFonts w:ascii="Verdana" w:hAnsi="Verdana"/>
          <w:sz w:val="24"/>
          <w:szCs w:val="24"/>
        </w:rPr>
        <w:t xml:space="preserve"> the </w:t>
      </w:r>
      <w:r w:rsidR="007471A7" w:rsidRPr="00814A0D">
        <w:rPr>
          <w:rFonts w:ascii="Verdana" w:hAnsi="Verdana"/>
          <w:sz w:val="24"/>
          <w:szCs w:val="24"/>
        </w:rPr>
        <w:t>Work-Study</w:t>
      </w:r>
      <w:r w:rsidRPr="00814A0D">
        <w:rPr>
          <w:rFonts w:ascii="Verdana" w:hAnsi="Verdana"/>
          <w:sz w:val="24"/>
          <w:szCs w:val="24"/>
        </w:rPr>
        <w:t xml:space="preserve"> </w:t>
      </w:r>
      <w:r w:rsidR="00453B67">
        <w:rPr>
          <w:rFonts w:ascii="Verdana" w:hAnsi="Verdana"/>
          <w:sz w:val="24"/>
          <w:szCs w:val="24"/>
        </w:rPr>
        <w:t>Manager</w:t>
      </w:r>
      <w:r w:rsidRPr="00814A0D">
        <w:rPr>
          <w:rFonts w:ascii="Verdana" w:hAnsi="Verdana"/>
          <w:sz w:val="24"/>
          <w:szCs w:val="24"/>
        </w:rPr>
        <w:t xml:space="preserve"> at CCD of any potential </w:t>
      </w:r>
      <w:r w:rsidR="00E54788" w:rsidRPr="00814A0D">
        <w:rPr>
          <w:rFonts w:ascii="Verdana" w:hAnsi="Verdana"/>
          <w:sz w:val="24"/>
          <w:szCs w:val="24"/>
        </w:rPr>
        <w:t>student employee</w:t>
      </w:r>
      <w:r w:rsidRPr="00814A0D">
        <w:rPr>
          <w:rFonts w:ascii="Verdana" w:hAnsi="Verdana"/>
          <w:sz w:val="24"/>
          <w:szCs w:val="24"/>
        </w:rPr>
        <w:t xml:space="preserve"> applicants that they wish to hire</w:t>
      </w:r>
      <w:r w:rsidR="00EE2E24" w:rsidRPr="00814A0D">
        <w:rPr>
          <w:rFonts w:ascii="Verdana" w:hAnsi="Verdana"/>
          <w:sz w:val="24"/>
          <w:szCs w:val="24"/>
        </w:rPr>
        <w:t xml:space="preserve"> after the initial interview</w:t>
      </w:r>
      <w:r w:rsidRPr="00814A0D">
        <w:rPr>
          <w:rFonts w:ascii="Verdana" w:hAnsi="Verdana"/>
          <w:sz w:val="24"/>
          <w:szCs w:val="24"/>
        </w:rPr>
        <w:t xml:space="preserve">. </w:t>
      </w:r>
      <w:r w:rsidR="00CB059B" w:rsidRPr="00814A0D">
        <w:rPr>
          <w:rFonts w:ascii="Verdana" w:hAnsi="Verdana"/>
          <w:sz w:val="24"/>
          <w:szCs w:val="24"/>
        </w:rPr>
        <w:t xml:space="preserve">The </w:t>
      </w:r>
      <w:r w:rsidR="007471A7" w:rsidRPr="00814A0D">
        <w:rPr>
          <w:rFonts w:ascii="Verdana" w:hAnsi="Verdana"/>
          <w:sz w:val="24"/>
          <w:szCs w:val="24"/>
        </w:rPr>
        <w:t>Work-Study</w:t>
      </w:r>
      <w:r w:rsidR="00CB059B" w:rsidRPr="00814A0D">
        <w:rPr>
          <w:rFonts w:ascii="Verdana" w:hAnsi="Verdana"/>
          <w:sz w:val="24"/>
          <w:szCs w:val="24"/>
        </w:rPr>
        <w:t xml:space="preserve"> </w:t>
      </w:r>
      <w:r w:rsidR="00453B67">
        <w:rPr>
          <w:rFonts w:ascii="Verdana" w:hAnsi="Verdana"/>
          <w:sz w:val="24"/>
          <w:szCs w:val="24"/>
        </w:rPr>
        <w:t>Manager</w:t>
      </w:r>
      <w:r w:rsidR="00CB059B" w:rsidRPr="00814A0D">
        <w:rPr>
          <w:rFonts w:ascii="Verdana" w:hAnsi="Verdana"/>
          <w:sz w:val="24"/>
          <w:szCs w:val="24"/>
        </w:rPr>
        <w:t xml:space="preserve"> will confirm </w:t>
      </w:r>
      <w:r w:rsidR="005C4A70">
        <w:rPr>
          <w:rFonts w:ascii="Verdana" w:hAnsi="Verdana"/>
          <w:sz w:val="24"/>
          <w:szCs w:val="24"/>
        </w:rPr>
        <w:t xml:space="preserve">the </w:t>
      </w:r>
      <w:r w:rsidR="00CB059B" w:rsidRPr="00814A0D">
        <w:rPr>
          <w:rFonts w:ascii="Verdana" w:hAnsi="Verdana"/>
          <w:sz w:val="24"/>
          <w:szCs w:val="24"/>
        </w:rPr>
        <w:t>student’s eligibility</w:t>
      </w:r>
      <w:r w:rsidR="00895709">
        <w:rPr>
          <w:rFonts w:ascii="Verdana" w:hAnsi="Verdana"/>
          <w:sz w:val="24"/>
          <w:szCs w:val="24"/>
        </w:rPr>
        <w:t>.</w:t>
      </w:r>
      <w:r w:rsidR="005C4A70">
        <w:rPr>
          <w:rFonts w:ascii="Verdana" w:hAnsi="Verdana"/>
          <w:sz w:val="24"/>
          <w:szCs w:val="24"/>
        </w:rPr>
        <w:t xml:space="preserve"> </w:t>
      </w:r>
      <w:r w:rsidR="00EE2E24" w:rsidRPr="00814A0D">
        <w:rPr>
          <w:rFonts w:ascii="Verdana" w:hAnsi="Verdana"/>
          <w:sz w:val="24"/>
          <w:szCs w:val="24"/>
        </w:rPr>
        <w:t>The student is unable to start their position at the Organization until an email is receiv</w:t>
      </w:r>
      <w:r w:rsidR="00031B8F" w:rsidRPr="00814A0D">
        <w:rPr>
          <w:rFonts w:ascii="Verdana" w:hAnsi="Verdana"/>
          <w:sz w:val="24"/>
          <w:szCs w:val="24"/>
        </w:rPr>
        <w:t xml:space="preserve">ed from Human Resources or the </w:t>
      </w:r>
      <w:r w:rsidR="005C4A70">
        <w:rPr>
          <w:rFonts w:ascii="Verdana" w:hAnsi="Verdana"/>
          <w:sz w:val="24"/>
          <w:szCs w:val="24"/>
        </w:rPr>
        <w:t xml:space="preserve">Work-Study </w:t>
      </w:r>
      <w:r w:rsidR="00093284">
        <w:rPr>
          <w:rFonts w:ascii="Verdana" w:hAnsi="Verdana"/>
          <w:sz w:val="24"/>
          <w:szCs w:val="24"/>
        </w:rPr>
        <w:t>Manager</w:t>
      </w:r>
      <w:r w:rsidR="005C4A70">
        <w:rPr>
          <w:rFonts w:ascii="Verdana" w:hAnsi="Verdana"/>
          <w:sz w:val="24"/>
          <w:szCs w:val="24"/>
        </w:rPr>
        <w:t xml:space="preserve"> stating the student is set </w:t>
      </w:r>
      <w:r w:rsidR="00EE2E24" w:rsidRPr="00814A0D">
        <w:rPr>
          <w:rFonts w:ascii="Verdana" w:hAnsi="Verdana"/>
          <w:sz w:val="24"/>
          <w:szCs w:val="24"/>
        </w:rPr>
        <w:t>up for employment.</w:t>
      </w:r>
    </w:p>
    <w:p w:rsidR="002B24D1" w:rsidRDefault="002B24D1" w:rsidP="00151891">
      <w:pPr>
        <w:rPr>
          <w:rFonts w:ascii="Verdana" w:hAnsi="Verdana"/>
          <w:sz w:val="24"/>
          <w:szCs w:val="24"/>
        </w:rPr>
      </w:pPr>
    </w:p>
    <w:p w:rsidR="00944EE5" w:rsidRPr="00814A0D" w:rsidRDefault="00944EE5" w:rsidP="00151891">
      <w:pPr>
        <w:rPr>
          <w:rFonts w:ascii="Verdana" w:hAnsi="Verdana"/>
          <w:sz w:val="24"/>
          <w:szCs w:val="24"/>
        </w:rPr>
      </w:pPr>
      <w:r>
        <w:rPr>
          <w:noProof/>
        </w:rPr>
        <w:drawing>
          <wp:inline distT="0" distB="0" distL="0" distR="0" wp14:anchorId="23B25134" wp14:editId="1281BDFD">
            <wp:extent cx="568636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1948" cy="3203545"/>
                    </a:xfrm>
                    <a:prstGeom prst="rect">
                      <a:avLst/>
                    </a:prstGeom>
                  </pic:spPr>
                </pic:pic>
              </a:graphicData>
            </a:graphic>
          </wp:inline>
        </w:drawing>
      </w:r>
    </w:p>
    <w:p w:rsidR="00EE2E24" w:rsidRPr="00814A0D" w:rsidRDefault="00B424FE" w:rsidP="00151891">
      <w:pPr>
        <w:rPr>
          <w:rFonts w:ascii="Verdana" w:hAnsi="Verdana"/>
          <w:b/>
          <w:sz w:val="24"/>
          <w:szCs w:val="24"/>
        </w:rPr>
      </w:pPr>
      <w:r>
        <w:rPr>
          <w:rFonts w:ascii="Verdana" w:hAnsi="Verdana"/>
          <w:b/>
          <w:sz w:val="24"/>
          <w:szCs w:val="24"/>
        </w:rPr>
        <w:br w:type="page"/>
      </w:r>
      <w:r>
        <w:rPr>
          <w:rFonts w:ascii="Verdana" w:hAnsi="Verdana"/>
          <w:b/>
          <w:sz w:val="24"/>
          <w:szCs w:val="24"/>
        </w:rPr>
        <w:lastRenderedPageBreak/>
        <w:t>Timesheets</w:t>
      </w:r>
    </w:p>
    <w:p w:rsidR="003B4F2E" w:rsidRDefault="00B424FE" w:rsidP="00803C42">
      <w:pPr>
        <w:rPr>
          <w:rFonts w:ascii="Verdana" w:hAnsi="Verdana" w:cs="Arial"/>
          <w:sz w:val="24"/>
          <w:szCs w:val="24"/>
        </w:rPr>
      </w:pPr>
      <w:r>
        <w:rPr>
          <w:rFonts w:ascii="Verdana" w:hAnsi="Verdana" w:cs="Arial"/>
          <w:sz w:val="24"/>
          <w:szCs w:val="24"/>
        </w:rPr>
        <w:t>Students</w:t>
      </w:r>
      <w:r w:rsidR="00E220D0" w:rsidRPr="00814A0D">
        <w:rPr>
          <w:rFonts w:ascii="Verdana" w:hAnsi="Verdana" w:cs="Arial"/>
          <w:sz w:val="24"/>
          <w:szCs w:val="24"/>
        </w:rPr>
        <w:t xml:space="preserve"> are required to</w:t>
      </w:r>
      <w:r w:rsidR="00803C42" w:rsidRPr="00814A0D">
        <w:rPr>
          <w:rFonts w:ascii="Verdana" w:hAnsi="Verdana" w:cs="Arial"/>
          <w:sz w:val="24"/>
          <w:szCs w:val="24"/>
        </w:rPr>
        <w:t xml:space="preserve"> record </w:t>
      </w:r>
      <w:r w:rsidR="00E220D0" w:rsidRPr="00814A0D">
        <w:rPr>
          <w:rFonts w:ascii="Verdana" w:hAnsi="Verdana" w:cs="Arial"/>
          <w:sz w:val="24"/>
          <w:szCs w:val="24"/>
        </w:rPr>
        <w:t xml:space="preserve">their </w:t>
      </w:r>
      <w:r w:rsidR="00803C42" w:rsidRPr="00814A0D">
        <w:rPr>
          <w:rFonts w:ascii="Verdana" w:hAnsi="Verdana" w:cs="Arial"/>
          <w:sz w:val="24"/>
          <w:szCs w:val="24"/>
        </w:rPr>
        <w:t>time in and time out</w:t>
      </w:r>
      <w:r w:rsidR="00E220D0" w:rsidRPr="00814A0D">
        <w:rPr>
          <w:rFonts w:ascii="Verdana" w:hAnsi="Verdana" w:cs="Arial"/>
          <w:sz w:val="24"/>
          <w:szCs w:val="24"/>
        </w:rPr>
        <w:t xml:space="preserve"> on a daily basis</w:t>
      </w:r>
      <w:r w:rsidR="00031B8F" w:rsidRPr="00814A0D">
        <w:rPr>
          <w:rFonts w:ascii="Verdana" w:hAnsi="Verdana" w:cs="Arial"/>
          <w:sz w:val="24"/>
          <w:szCs w:val="24"/>
        </w:rPr>
        <w:t xml:space="preserve"> on the Off-Campus Timesheet and in CCDConnect</w:t>
      </w:r>
      <w:r w:rsidR="00E220D0" w:rsidRPr="00814A0D">
        <w:rPr>
          <w:rFonts w:ascii="Verdana" w:hAnsi="Verdana" w:cs="Arial"/>
          <w:sz w:val="24"/>
          <w:szCs w:val="24"/>
        </w:rPr>
        <w:t xml:space="preserve">. The supervisor must </w:t>
      </w:r>
      <w:r w:rsidR="00803C42" w:rsidRPr="00814A0D">
        <w:rPr>
          <w:rFonts w:ascii="Verdana" w:hAnsi="Verdana" w:cs="Arial"/>
          <w:sz w:val="24"/>
          <w:szCs w:val="24"/>
        </w:rPr>
        <w:t>sign off on the time recorded for each student</w:t>
      </w:r>
      <w:r w:rsidR="00031B8F" w:rsidRPr="00814A0D">
        <w:rPr>
          <w:rFonts w:ascii="Verdana" w:hAnsi="Verdana" w:cs="Arial"/>
          <w:sz w:val="24"/>
          <w:szCs w:val="24"/>
        </w:rPr>
        <w:t xml:space="preserve"> on the Off-Campus Timesheet</w:t>
      </w:r>
      <w:r w:rsidR="00803C42" w:rsidRPr="00814A0D">
        <w:rPr>
          <w:rFonts w:ascii="Verdana" w:hAnsi="Verdana" w:cs="Arial"/>
          <w:sz w:val="24"/>
          <w:szCs w:val="24"/>
        </w:rPr>
        <w:t xml:space="preserve">. There </w:t>
      </w:r>
      <w:r w:rsidR="00E220D0" w:rsidRPr="00814A0D">
        <w:rPr>
          <w:rFonts w:ascii="Verdana" w:hAnsi="Verdana" w:cs="Arial"/>
          <w:sz w:val="24"/>
          <w:szCs w:val="24"/>
        </w:rPr>
        <w:t xml:space="preserve">must </w:t>
      </w:r>
      <w:r w:rsidR="00803C42" w:rsidRPr="00814A0D">
        <w:rPr>
          <w:rFonts w:ascii="Verdana" w:hAnsi="Verdana" w:cs="Arial"/>
          <w:sz w:val="24"/>
          <w:szCs w:val="24"/>
        </w:rPr>
        <w:t xml:space="preserve">be a designated back-up representative to approve time when the supervisor is absent. </w:t>
      </w:r>
      <w:r w:rsidR="00E220D0" w:rsidRPr="00814A0D">
        <w:rPr>
          <w:rFonts w:ascii="Verdana" w:hAnsi="Verdana" w:cs="Arial"/>
          <w:sz w:val="24"/>
          <w:szCs w:val="24"/>
        </w:rPr>
        <w:t>Time worked must be recor</w:t>
      </w:r>
      <w:r w:rsidR="00CF7A41">
        <w:rPr>
          <w:rFonts w:ascii="Verdana" w:hAnsi="Verdana" w:cs="Arial"/>
          <w:sz w:val="24"/>
          <w:szCs w:val="24"/>
        </w:rPr>
        <w:t>ded in 15 minute increments,</w:t>
      </w:r>
      <w:r w:rsidR="00E220D0" w:rsidRPr="00814A0D">
        <w:rPr>
          <w:rFonts w:ascii="Verdana" w:hAnsi="Verdana" w:cs="Arial"/>
          <w:sz w:val="24"/>
          <w:szCs w:val="24"/>
        </w:rPr>
        <w:t xml:space="preserve"> rounding to the nearest quarter.</w:t>
      </w:r>
    </w:p>
    <w:p w:rsidR="006A7784" w:rsidRPr="00814A0D" w:rsidRDefault="006A7784" w:rsidP="00803C42">
      <w:pPr>
        <w:rPr>
          <w:rFonts w:ascii="Verdana" w:hAnsi="Verdana" w:cs="Arial"/>
          <w:sz w:val="24"/>
          <w:szCs w:val="24"/>
        </w:rPr>
      </w:pPr>
      <w:r>
        <w:rPr>
          <w:rFonts w:ascii="Verdana" w:hAnsi="Verdana" w:cs="Arial"/>
          <w:sz w:val="24"/>
          <w:szCs w:val="24"/>
        </w:rPr>
        <w:t>Time should only be entered under shift one.  Shift two is never to be used by student employees.</w:t>
      </w:r>
    </w:p>
    <w:p w:rsidR="00803C42" w:rsidRPr="00814A0D" w:rsidRDefault="00274E40" w:rsidP="00803C42">
      <w:pPr>
        <w:rPr>
          <w:rFonts w:ascii="Verdana" w:hAnsi="Verdana" w:cs="Arial"/>
          <w:b/>
          <w:sz w:val="24"/>
          <w:szCs w:val="24"/>
        </w:rPr>
      </w:pPr>
      <w:r>
        <w:rPr>
          <w:rFonts w:ascii="Verdana" w:hAnsi="Verdana" w:cs="Arial"/>
          <w:b/>
          <w:sz w:val="24"/>
          <w:szCs w:val="24"/>
        </w:rPr>
        <w:t>Submission &amp;</w:t>
      </w:r>
      <w:r w:rsidR="00803C42" w:rsidRPr="00814A0D">
        <w:rPr>
          <w:rFonts w:ascii="Verdana" w:hAnsi="Verdana" w:cs="Arial"/>
          <w:b/>
          <w:sz w:val="24"/>
          <w:szCs w:val="24"/>
        </w:rPr>
        <w:t xml:space="preserve"> Approval of</w:t>
      </w:r>
      <w:r w:rsidR="00B424FE">
        <w:rPr>
          <w:rFonts w:ascii="Verdana" w:hAnsi="Verdana" w:cs="Arial"/>
          <w:b/>
          <w:sz w:val="24"/>
          <w:szCs w:val="24"/>
        </w:rPr>
        <w:t xml:space="preserve"> Timesheets</w:t>
      </w:r>
    </w:p>
    <w:p w:rsidR="00B424FE" w:rsidRDefault="003966B4" w:rsidP="00803C42">
      <w:pPr>
        <w:rPr>
          <w:rFonts w:ascii="Verdana" w:hAnsi="Verdana" w:cs="Arial"/>
          <w:sz w:val="24"/>
          <w:szCs w:val="24"/>
        </w:rPr>
      </w:pPr>
      <w:r>
        <w:rPr>
          <w:rFonts w:ascii="Verdana" w:hAnsi="Verdana" w:cs="Arial"/>
          <w:sz w:val="24"/>
          <w:szCs w:val="24"/>
        </w:rPr>
        <w:t>Supervisors</w:t>
      </w:r>
      <w:r w:rsidR="00031B8F" w:rsidRPr="00814A0D">
        <w:rPr>
          <w:rFonts w:ascii="Verdana" w:hAnsi="Verdana" w:cs="Arial"/>
          <w:sz w:val="24"/>
          <w:szCs w:val="24"/>
        </w:rPr>
        <w:t xml:space="preserve"> must email the Off-Campus Timesheet to the </w:t>
      </w:r>
      <w:r w:rsidR="0007280A" w:rsidRPr="00814A0D">
        <w:rPr>
          <w:rFonts w:ascii="Verdana" w:hAnsi="Verdana" w:cs="Arial"/>
          <w:sz w:val="24"/>
          <w:szCs w:val="24"/>
        </w:rPr>
        <w:t xml:space="preserve">Work-Study </w:t>
      </w:r>
      <w:r w:rsidR="00093284">
        <w:rPr>
          <w:rFonts w:ascii="Verdana" w:hAnsi="Verdana" w:cs="Arial"/>
          <w:sz w:val="24"/>
          <w:szCs w:val="24"/>
        </w:rPr>
        <w:t>Manager</w:t>
      </w:r>
      <w:r w:rsidR="0007280A" w:rsidRPr="00814A0D">
        <w:rPr>
          <w:rFonts w:ascii="Verdana" w:hAnsi="Verdana" w:cs="Arial"/>
          <w:sz w:val="24"/>
          <w:szCs w:val="24"/>
        </w:rPr>
        <w:t xml:space="preserve"> by 3:00</w:t>
      </w:r>
      <w:r w:rsidR="00B424FE">
        <w:rPr>
          <w:rFonts w:ascii="Verdana" w:hAnsi="Verdana" w:cs="Arial"/>
          <w:sz w:val="24"/>
          <w:szCs w:val="24"/>
        </w:rPr>
        <w:t xml:space="preserve"> </w:t>
      </w:r>
      <w:r w:rsidR="0007280A" w:rsidRPr="00814A0D">
        <w:rPr>
          <w:rFonts w:ascii="Verdana" w:hAnsi="Verdana" w:cs="Arial"/>
          <w:sz w:val="24"/>
          <w:szCs w:val="24"/>
        </w:rPr>
        <w:t>p</w:t>
      </w:r>
      <w:r w:rsidR="00B424FE">
        <w:rPr>
          <w:rFonts w:ascii="Verdana" w:hAnsi="Verdana" w:cs="Arial"/>
          <w:sz w:val="24"/>
          <w:szCs w:val="24"/>
        </w:rPr>
        <w:t>.</w:t>
      </w:r>
      <w:r w:rsidR="0007280A" w:rsidRPr="00814A0D">
        <w:rPr>
          <w:rFonts w:ascii="Verdana" w:hAnsi="Verdana" w:cs="Arial"/>
          <w:sz w:val="24"/>
          <w:szCs w:val="24"/>
        </w:rPr>
        <w:t>m</w:t>
      </w:r>
      <w:r w:rsidR="00B424FE">
        <w:rPr>
          <w:rFonts w:ascii="Verdana" w:hAnsi="Verdana" w:cs="Arial"/>
          <w:sz w:val="24"/>
          <w:szCs w:val="24"/>
        </w:rPr>
        <w:t>.</w:t>
      </w:r>
      <w:r w:rsidR="00F27283">
        <w:rPr>
          <w:rFonts w:ascii="Verdana" w:hAnsi="Verdana" w:cs="Arial"/>
          <w:sz w:val="24"/>
          <w:szCs w:val="24"/>
        </w:rPr>
        <w:t xml:space="preserve"> the day prior to </w:t>
      </w:r>
      <w:r w:rsidR="0007280A" w:rsidRPr="00814A0D">
        <w:rPr>
          <w:rFonts w:ascii="Verdana" w:hAnsi="Verdana" w:cs="Arial"/>
          <w:sz w:val="24"/>
          <w:szCs w:val="24"/>
        </w:rPr>
        <w:t>the last day of the payroll</w:t>
      </w:r>
      <w:r w:rsidR="00930925">
        <w:rPr>
          <w:rFonts w:ascii="Verdana" w:hAnsi="Verdana" w:cs="Arial"/>
          <w:sz w:val="24"/>
          <w:szCs w:val="24"/>
        </w:rPr>
        <w:t xml:space="preserve"> period</w:t>
      </w:r>
      <w:r w:rsidR="0007280A" w:rsidRPr="00814A0D">
        <w:rPr>
          <w:rFonts w:ascii="Verdana" w:hAnsi="Verdana" w:cs="Arial"/>
          <w:sz w:val="24"/>
          <w:szCs w:val="24"/>
        </w:rPr>
        <w:t xml:space="preserve">. </w:t>
      </w:r>
      <w:r w:rsidR="00803C42" w:rsidRPr="00814A0D">
        <w:rPr>
          <w:rFonts w:ascii="Verdana" w:hAnsi="Verdana" w:cs="Arial"/>
          <w:sz w:val="24"/>
          <w:szCs w:val="24"/>
        </w:rPr>
        <w:t xml:space="preserve">The student must submit their timesheet </w:t>
      </w:r>
      <w:r w:rsidR="002530AB" w:rsidRPr="00814A0D">
        <w:rPr>
          <w:rFonts w:ascii="Verdana" w:hAnsi="Verdana" w:cs="Arial"/>
          <w:sz w:val="24"/>
          <w:szCs w:val="24"/>
        </w:rPr>
        <w:t>bi-weekly</w:t>
      </w:r>
      <w:r w:rsidR="00930925">
        <w:rPr>
          <w:rFonts w:ascii="Verdana" w:hAnsi="Verdana" w:cs="Arial"/>
          <w:sz w:val="24"/>
          <w:szCs w:val="24"/>
        </w:rPr>
        <w:t>,</w:t>
      </w:r>
      <w:r w:rsidR="002530AB" w:rsidRPr="00814A0D">
        <w:rPr>
          <w:rFonts w:ascii="Verdana" w:hAnsi="Verdana" w:cs="Arial"/>
          <w:sz w:val="24"/>
          <w:szCs w:val="24"/>
        </w:rPr>
        <w:t xml:space="preserve"> </w:t>
      </w:r>
      <w:r w:rsidR="00930925">
        <w:rPr>
          <w:rFonts w:ascii="Verdana" w:hAnsi="Verdana" w:cs="Arial"/>
          <w:sz w:val="24"/>
          <w:szCs w:val="24"/>
        </w:rPr>
        <w:t>before midnight on</w:t>
      </w:r>
      <w:r w:rsidR="00803C42" w:rsidRPr="00814A0D">
        <w:rPr>
          <w:rFonts w:ascii="Verdana" w:hAnsi="Verdana" w:cs="Arial"/>
          <w:sz w:val="24"/>
          <w:szCs w:val="24"/>
        </w:rPr>
        <w:t xml:space="preserve"> th</w:t>
      </w:r>
      <w:r w:rsidR="00930925">
        <w:rPr>
          <w:rFonts w:ascii="Verdana" w:hAnsi="Verdana" w:cs="Arial"/>
          <w:sz w:val="24"/>
          <w:szCs w:val="24"/>
        </w:rPr>
        <w:t>e last day of the payroll period</w:t>
      </w:r>
      <w:r w:rsidR="00803C42" w:rsidRPr="00814A0D">
        <w:rPr>
          <w:rFonts w:ascii="Verdana" w:hAnsi="Verdana" w:cs="Arial"/>
          <w:sz w:val="24"/>
          <w:szCs w:val="24"/>
        </w:rPr>
        <w:t xml:space="preserve">. The </w:t>
      </w:r>
      <w:r w:rsidR="00093284">
        <w:rPr>
          <w:rFonts w:ascii="Verdana" w:hAnsi="Verdana" w:cs="Arial"/>
          <w:sz w:val="24"/>
          <w:szCs w:val="24"/>
        </w:rPr>
        <w:t>manager</w:t>
      </w:r>
      <w:r w:rsidR="00803C42" w:rsidRPr="00814A0D">
        <w:rPr>
          <w:rFonts w:ascii="Verdana" w:hAnsi="Verdana" w:cs="Arial"/>
          <w:sz w:val="24"/>
          <w:szCs w:val="24"/>
        </w:rPr>
        <w:t xml:space="preserve"> will</w:t>
      </w:r>
      <w:r w:rsidR="0007280A" w:rsidRPr="00814A0D">
        <w:rPr>
          <w:rFonts w:ascii="Verdana" w:hAnsi="Verdana" w:cs="Arial"/>
          <w:sz w:val="24"/>
          <w:szCs w:val="24"/>
        </w:rPr>
        <w:t xml:space="preserve"> compare </w:t>
      </w:r>
      <w:r w:rsidR="00CF7A41">
        <w:rPr>
          <w:rFonts w:ascii="Verdana" w:hAnsi="Verdana" w:cs="Arial"/>
          <w:sz w:val="24"/>
          <w:szCs w:val="24"/>
        </w:rPr>
        <w:t xml:space="preserve">the </w:t>
      </w:r>
      <w:r w:rsidR="0007280A" w:rsidRPr="00814A0D">
        <w:rPr>
          <w:rFonts w:ascii="Verdana" w:hAnsi="Verdana" w:cs="Arial"/>
          <w:sz w:val="24"/>
          <w:szCs w:val="24"/>
        </w:rPr>
        <w:t xml:space="preserve">Off-Campus Timesheet to the electronic timesheet submitted by the student employee. If both match, the </w:t>
      </w:r>
      <w:r w:rsidR="00093284">
        <w:rPr>
          <w:rFonts w:ascii="Verdana" w:hAnsi="Verdana" w:cs="Arial"/>
          <w:sz w:val="24"/>
          <w:szCs w:val="24"/>
        </w:rPr>
        <w:t>manager</w:t>
      </w:r>
      <w:r w:rsidR="0007280A" w:rsidRPr="00814A0D">
        <w:rPr>
          <w:rFonts w:ascii="Verdana" w:hAnsi="Verdana" w:cs="Arial"/>
          <w:sz w:val="24"/>
          <w:szCs w:val="24"/>
        </w:rPr>
        <w:t xml:space="preserve"> will submit the electronic timesheet for payment. If both do not match, the timesheet submitted by the student employee in CCDConnect will be returned to </w:t>
      </w:r>
      <w:r w:rsidR="00CF7A41">
        <w:rPr>
          <w:rFonts w:ascii="Verdana" w:hAnsi="Verdana" w:cs="Arial"/>
          <w:sz w:val="24"/>
          <w:szCs w:val="24"/>
        </w:rPr>
        <w:t xml:space="preserve">the </w:t>
      </w:r>
      <w:r w:rsidR="0007280A" w:rsidRPr="00814A0D">
        <w:rPr>
          <w:rFonts w:ascii="Verdana" w:hAnsi="Verdana" w:cs="Arial"/>
          <w:sz w:val="24"/>
          <w:szCs w:val="24"/>
        </w:rPr>
        <w:t xml:space="preserve">student for correction and an email will be sent to the supervisor. </w:t>
      </w:r>
      <w:r w:rsidR="00803C42" w:rsidRPr="00814A0D">
        <w:rPr>
          <w:rFonts w:ascii="Verdana" w:hAnsi="Verdana" w:cs="Arial"/>
          <w:sz w:val="24"/>
          <w:szCs w:val="24"/>
        </w:rPr>
        <w:t>T</w:t>
      </w:r>
      <w:r w:rsidR="0007280A" w:rsidRPr="00814A0D">
        <w:rPr>
          <w:rFonts w:ascii="Verdana" w:hAnsi="Verdana" w:cs="Arial"/>
          <w:sz w:val="24"/>
          <w:szCs w:val="24"/>
        </w:rPr>
        <w:t xml:space="preserve">imesheets </w:t>
      </w:r>
      <w:r w:rsidR="003E1D93">
        <w:rPr>
          <w:rFonts w:ascii="Verdana" w:hAnsi="Verdana" w:cs="Arial"/>
          <w:sz w:val="24"/>
          <w:szCs w:val="24"/>
        </w:rPr>
        <w:t>that have not been</w:t>
      </w:r>
      <w:r w:rsidR="0007280A" w:rsidRPr="00814A0D">
        <w:rPr>
          <w:rFonts w:ascii="Verdana" w:hAnsi="Verdana" w:cs="Arial"/>
          <w:sz w:val="24"/>
          <w:szCs w:val="24"/>
        </w:rPr>
        <w:t xml:space="preserve"> approved by 10:00</w:t>
      </w:r>
      <w:r w:rsidR="00B424FE">
        <w:rPr>
          <w:rFonts w:ascii="Verdana" w:hAnsi="Verdana" w:cs="Arial"/>
          <w:sz w:val="24"/>
          <w:szCs w:val="24"/>
        </w:rPr>
        <w:t xml:space="preserve"> </w:t>
      </w:r>
      <w:r w:rsidR="0007280A" w:rsidRPr="00814A0D">
        <w:rPr>
          <w:rFonts w:ascii="Verdana" w:hAnsi="Verdana" w:cs="Arial"/>
          <w:sz w:val="24"/>
          <w:szCs w:val="24"/>
        </w:rPr>
        <w:t>a</w:t>
      </w:r>
      <w:r w:rsidR="00B424FE">
        <w:rPr>
          <w:rFonts w:ascii="Verdana" w:hAnsi="Verdana" w:cs="Arial"/>
          <w:sz w:val="24"/>
          <w:szCs w:val="24"/>
        </w:rPr>
        <w:t>.</w:t>
      </w:r>
      <w:r w:rsidR="00803C42" w:rsidRPr="00814A0D">
        <w:rPr>
          <w:rFonts w:ascii="Verdana" w:hAnsi="Verdana" w:cs="Arial"/>
          <w:sz w:val="24"/>
          <w:szCs w:val="24"/>
        </w:rPr>
        <w:t>m</w:t>
      </w:r>
      <w:r w:rsidR="00B424FE">
        <w:rPr>
          <w:rFonts w:ascii="Verdana" w:hAnsi="Verdana" w:cs="Arial"/>
          <w:sz w:val="24"/>
          <w:szCs w:val="24"/>
        </w:rPr>
        <w:t>.</w:t>
      </w:r>
      <w:r w:rsidR="00803C42" w:rsidRPr="00814A0D">
        <w:rPr>
          <w:rFonts w:ascii="Verdana" w:hAnsi="Verdana" w:cs="Arial"/>
          <w:sz w:val="24"/>
          <w:szCs w:val="24"/>
        </w:rPr>
        <w:t xml:space="preserve"> the Monday after the payroll period ends</w:t>
      </w:r>
      <w:r w:rsidR="003E1D93">
        <w:rPr>
          <w:rFonts w:ascii="Verdana" w:hAnsi="Verdana" w:cs="Arial"/>
          <w:sz w:val="24"/>
          <w:szCs w:val="24"/>
        </w:rPr>
        <w:t xml:space="preserve"> may be delayed ad the o</w:t>
      </w:r>
      <w:r w:rsidR="00803C42" w:rsidRPr="00814A0D">
        <w:rPr>
          <w:rFonts w:ascii="Verdana" w:hAnsi="Verdana" w:cs="Arial"/>
          <w:sz w:val="24"/>
          <w:szCs w:val="24"/>
        </w:rPr>
        <w:t xml:space="preserve">rganization </w:t>
      </w:r>
      <w:r w:rsidR="003E1D93">
        <w:rPr>
          <w:rFonts w:ascii="Verdana" w:hAnsi="Verdana" w:cs="Arial"/>
          <w:sz w:val="24"/>
          <w:szCs w:val="24"/>
        </w:rPr>
        <w:t>may</w:t>
      </w:r>
      <w:r w:rsidR="00803C42" w:rsidRPr="00814A0D">
        <w:rPr>
          <w:rFonts w:ascii="Verdana" w:hAnsi="Verdana" w:cs="Arial"/>
          <w:sz w:val="24"/>
          <w:szCs w:val="24"/>
        </w:rPr>
        <w:t xml:space="preserve"> be billed</w:t>
      </w:r>
      <w:r w:rsidR="00B424FE">
        <w:rPr>
          <w:rFonts w:ascii="Verdana" w:hAnsi="Verdana" w:cs="Arial"/>
          <w:sz w:val="24"/>
          <w:szCs w:val="24"/>
        </w:rPr>
        <w:t xml:space="preserve"> 100 percent</w:t>
      </w:r>
      <w:r w:rsidR="00930925">
        <w:rPr>
          <w:rFonts w:ascii="Verdana" w:hAnsi="Verdana" w:cs="Arial"/>
          <w:sz w:val="24"/>
          <w:szCs w:val="24"/>
        </w:rPr>
        <w:t xml:space="preserve"> of the </w:t>
      </w:r>
      <w:r w:rsidR="00CF7A41">
        <w:rPr>
          <w:rFonts w:ascii="Verdana" w:hAnsi="Verdana" w:cs="Arial"/>
          <w:sz w:val="24"/>
          <w:szCs w:val="24"/>
        </w:rPr>
        <w:t xml:space="preserve">student’s </w:t>
      </w:r>
      <w:r w:rsidR="00930925">
        <w:rPr>
          <w:rFonts w:ascii="Verdana" w:hAnsi="Verdana" w:cs="Arial"/>
          <w:sz w:val="24"/>
          <w:szCs w:val="24"/>
        </w:rPr>
        <w:t>earnings</w:t>
      </w:r>
      <w:r w:rsidR="003E1D93">
        <w:rPr>
          <w:rFonts w:ascii="Verdana" w:hAnsi="Verdana" w:cs="Arial"/>
          <w:sz w:val="24"/>
          <w:szCs w:val="24"/>
        </w:rPr>
        <w:t xml:space="preserve">. </w:t>
      </w:r>
    </w:p>
    <w:p w:rsidR="00B54FC5" w:rsidRDefault="000E3ECB" w:rsidP="00803C42">
      <w:pPr>
        <w:rPr>
          <w:rFonts w:ascii="Verdana" w:hAnsi="Verdana" w:cs="Arial"/>
          <w:sz w:val="24"/>
          <w:szCs w:val="24"/>
        </w:rPr>
      </w:pPr>
      <w:r w:rsidRPr="00814A0D">
        <w:rPr>
          <w:rFonts w:ascii="Verdana" w:hAnsi="Verdana" w:cs="Arial"/>
          <w:sz w:val="24"/>
          <w:szCs w:val="24"/>
        </w:rPr>
        <w:t>Off-Cam</w:t>
      </w:r>
      <w:r w:rsidR="00B424FE">
        <w:rPr>
          <w:rFonts w:ascii="Verdana" w:hAnsi="Verdana" w:cs="Arial"/>
          <w:sz w:val="24"/>
          <w:szCs w:val="24"/>
        </w:rPr>
        <w:t>pus Timesheet</w:t>
      </w:r>
    </w:p>
    <w:p w:rsidR="000E3ECB" w:rsidRPr="00B424FE" w:rsidRDefault="0087183E" w:rsidP="00803C42">
      <w:pPr>
        <w:rPr>
          <w:rFonts w:ascii="Verdana" w:hAnsi="Verdana" w:cs="Arial"/>
          <w:sz w:val="24"/>
          <w:szCs w:val="24"/>
        </w:rPr>
      </w:pPr>
      <w:r>
        <w:rPr>
          <w:rFonts w:ascii="Arial Narrow" w:hAnsi="Arial Narrow" w:cs="Arial"/>
          <w:noProof/>
          <w:sz w:val="36"/>
          <w:szCs w:val="36"/>
        </w:rPr>
        <w:drawing>
          <wp:inline distT="0" distB="0" distL="0" distR="0">
            <wp:extent cx="5038725" cy="276160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8390" cy="2777868"/>
                    </a:xfrm>
                    <a:prstGeom prst="rect">
                      <a:avLst/>
                    </a:prstGeom>
                    <a:noFill/>
                    <a:ln>
                      <a:noFill/>
                    </a:ln>
                  </pic:spPr>
                </pic:pic>
              </a:graphicData>
            </a:graphic>
          </wp:inline>
        </w:drawing>
      </w:r>
    </w:p>
    <w:p w:rsidR="005833B8" w:rsidRPr="009234A9" w:rsidRDefault="005833B8" w:rsidP="000276DC">
      <w:pPr>
        <w:pStyle w:val="Heading1"/>
        <w:rPr>
          <w:color w:val="58267E"/>
        </w:rPr>
      </w:pPr>
      <w:bookmarkStart w:id="8" w:name="_Toc453937615"/>
      <w:r w:rsidRPr="009234A9">
        <w:rPr>
          <w:color w:val="58267E"/>
        </w:rPr>
        <w:lastRenderedPageBreak/>
        <w:t>Pay Rates</w:t>
      </w:r>
      <w:r w:rsidR="00B13AFE" w:rsidRPr="009234A9">
        <w:rPr>
          <w:color w:val="58267E"/>
        </w:rPr>
        <w:t>/Worker’s Compensation</w:t>
      </w:r>
      <w:bookmarkEnd w:id="8"/>
    </w:p>
    <w:p w:rsidR="009A43E4" w:rsidRPr="00282298" w:rsidRDefault="009A43E4" w:rsidP="009A43E4">
      <w:pPr>
        <w:numPr>
          <w:ilvl w:val="0"/>
          <w:numId w:val="23"/>
        </w:numPr>
        <w:rPr>
          <w:rFonts w:ascii="Verdana" w:hAnsi="Verdana" w:cs="Arial"/>
          <w:sz w:val="24"/>
          <w:szCs w:val="24"/>
        </w:rPr>
      </w:pPr>
      <w:bookmarkStart w:id="9" w:name="_Toc453937616"/>
      <w:r>
        <w:rPr>
          <w:rFonts w:ascii="Verdana" w:hAnsi="Verdana" w:cs="Arial"/>
          <w:sz w:val="24"/>
          <w:szCs w:val="24"/>
        </w:rPr>
        <w:t xml:space="preserve">As of </w:t>
      </w:r>
      <w:r w:rsidR="00336F3B">
        <w:rPr>
          <w:rFonts w:ascii="Verdana" w:hAnsi="Verdana" w:cs="Arial"/>
          <w:sz w:val="24"/>
          <w:szCs w:val="24"/>
        </w:rPr>
        <w:t>January</w:t>
      </w:r>
      <w:r w:rsidRPr="00EC6063">
        <w:rPr>
          <w:rFonts w:ascii="Verdana" w:hAnsi="Verdana" w:cs="Arial"/>
          <w:sz w:val="24"/>
          <w:szCs w:val="24"/>
        </w:rPr>
        <w:t>, 20</w:t>
      </w:r>
      <w:r w:rsidR="00CC084D">
        <w:rPr>
          <w:rFonts w:ascii="Verdana" w:hAnsi="Verdana" w:cs="Arial"/>
          <w:sz w:val="24"/>
          <w:szCs w:val="24"/>
        </w:rPr>
        <w:t>21</w:t>
      </w:r>
      <w:r w:rsidR="00A77051">
        <w:rPr>
          <w:rFonts w:ascii="Verdana" w:hAnsi="Verdana" w:cs="Arial"/>
          <w:sz w:val="24"/>
          <w:szCs w:val="24"/>
        </w:rPr>
        <w:t xml:space="preserve">, </w:t>
      </w:r>
      <w:r w:rsidR="00336F3B">
        <w:rPr>
          <w:rFonts w:ascii="Verdana" w:hAnsi="Verdana" w:cs="Arial"/>
          <w:b/>
          <w:sz w:val="24"/>
          <w:szCs w:val="24"/>
          <w:u w:val="single"/>
        </w:rPr>
        <w:t xml:space="preserve">all </w:t>
      </w:r>
      <w:r w:rsidR="00336F3B">
        <w:rPr>
          <w:rFonts w:ascii="Verdana" w:hAnsi="Verdana" w:cs="Arial"/>
          <w:sz w:val="24"/>
          <w:szCs w:val="24"/>
        </w:rPr>
        <w:t>st</w:t>
      </w:r>
      <w:r w:rsidR="00CC084D">
        <w:rPr>
          <w:rFonts w:ascii="Verdana" w:hAnsi="Verdana" w:cs="Arial"/>
          <w:sz w:val="24"/>
          <w:szCs w:val="24"/>
        </w:rPr>
        <w:t>udent employees will be paid $14.77/hour.  On January 1, 2022</w:t>
      </w:r>
      <w:r w:rsidR="00336F3B">
        <w:rPr>
          <w:rFonts w:ascii="Verdana" w:hAnsi="Verdana" w:cs="Arial"/>
          <w:sz w:val="24"/>
          <w:szCs w:val="24"/>
        </w:rPr>
        <w:t xml:space="preserve"> the </w:t>
      </w:r>
      <w:r w:rsidR="00171629">
        <w:rPr>
          <w:rFonts w:ascii="Verdana" w:hAnsi="Verdana" w:cs="Arial"/>
          <w:sz w:val="24"/>
          <w:szCs w:val="24"/>
        </w:rPr>
        <w:t>pay rate</w:t>
      </w:r>
      <w:r w:rsidR="00CC084D">
        <w:rPr>
          <w:rFonts w:ascii="Verdana" w:hAnsi="Verdana" w:cs="Arial"/>
          <w:sz w:val="24"/>
          <w:szCs w:val="24"/>
        </w:rPr>
        <w:t xml:space="preserve"> will increase to $15.8</w:t>
      </w:r>
      <w:r w:rsidR="00336F3B">
        <w:rPr>
          <w:rFonts w:ascii="Verdana" w:hAnsi="Verdana" w:cs="Arial"/>
          <w:sz w:val="24"/>
          <w:szCs w:val="24"/>
        </w:rPr>
        <w:t xml:space="preserve">7.  </w:t>
      </w:r>
    </w:p>
    <w:p w:rsidR="007F1B47" w:rsidRDefault="005159B2" w:rsidP="007F1B47">
      <w:pPr>
        <w:numPr>
          <w:ilvl w:val="0"/>
          <w:numId w:val="23"/>
        </w:numPr>
        <w:rPr>
          <w:rFonts w:ascii="Verdana" w:hAnsi="Verdana" w:cs="Arial"/>
          <w:sz w:val="24"/>
          <w:szCs w:val="24"/>
        </w:rPr>
      </w:pPr>
      <w:r w:rsidRPr="008D4B96">
        <w:rPr>
          <w:rFonts w:ascii="Verdana" w:hAnsi="Verdana" w:cs="Arial"/>
          <w:sz w:val="24"/>
          <w:szCs w:val="24"/>
        </w:rPr>
        <w:t xml:space="preserve">All Community College of Denver’s employees are automatically covered for injuries sustained in the course of employment. Employees must report all injuries </w:t>
      </w:r>
      <w:r>
        <w:rPr>
          <w:rFonts w:ascii="Verdana" w:hAnsi="Verdana" w:cs="Arial"/>
          <w:sz w:val="24"/>
          <w:szCs w:val="24"/>
        </w:rPr>
        <w:t xml:space="preserve">to their supervisor </w:t>
      </w:r>
      <w:r w:rsidRPr="008D4B96">
        <w:rPr>
          <w:rFonts w:ascii="Verdana" w:hAnsi="Verdana" w:cs="Arial"/>
          <w:sz w:val="24"/>
          <w:szCs w:val="24"/>
        </w:rPr>
        <w:t>as soon</w:t>
      </w:r>
      <w:r>
        <w:rPr>
          <w:rFonts w:ascii="Verdana" w:hAnsi="Verdana" w:cs="Arial"/>
          <w:sz w:val="24"/>
          <w:szCs w:val="24"/>
        </w:rPr>
        <w:t xml:space="preserve"> as possible</w:t>
      </w:r>
      <w:r w:rsidRPr="008D4B96">
        <w:rPr>
          <w:rFonts w:ascii="Verdana" w:hAnsi="Verdana" w:cs="Arial"/>
          <w:sz w:val="24"/>
          <w:szCs w:val="24"/>
        </w:rPr>
        <w:t xml:space="preserve"> and complete a “first report of injury” within 24 hours of the injury. Medical care for work-related injuries is provided at HEALTHONE </w:t>
      </w:r>
      <w:r>
        <w:rPr>
          <w:rFonts w:ascii="Verdana" w:hAnsi="Verdana" w:cs="Arial"/>
          <w:sz w:val="24"/>
          <w:szCs w:val="24"/>
        </w:rPr>
        <w:t xml:space="preserve">or Concentra </w:t>
      </w:r>
      <w:r w:rsidRPr="008D4B96">
        <w:rPr>
          <w:rFonts w:ascii="Verdana" w:hAnsi="Verdana" w:cs="Arial"/>
          <w:sz w:val="24"/>
          <w:szCs w:val="24"/>
        </w:rPr>
        <w:t>clinic</w:t>
      </w:r>
      <w:r>
        <w:rPr>
          <w:rFonts w:ascii="Verdana" w:hAnsi="Verdana" w:cs="Arial"/>
          <w:sz w:val="24"/>
          <w:szCs w:val="24"/>
        </w:rPr>
        <w:t>s/providers</w:t>
      </w:r>
      <w:r w:rsidRPr="008D4B96">
        <w:rPr>
          <w:rFonts w:ascii="Verdana" w:hAnsi="Verdana" w:cs="Arial"/>
          <w:sz w:val="24"/>
          <w:szCs w:val="24"/>
        </w:rPr>
        <w:t xml:space="preserve">. The employee’s supervisor and/or </w:t>
      </w:r>
      <w:r>
        <w:rPr>
          <w:rFonts w:ascii="Verdana" w:hAnsi="Verdana" w:cs="Arial"/>
          <w:sz w:val="24"/>
          <w:szCs w:val="24"/>
        </w:rPr>
        <w:t xml:space="preserve">CCD’s </w:t>
      </w:r>
      <w:r w:rsidRPr="008D4B96">
        <w:rPr>
          <w:rFonts w:ascii="Verdana" w:hAnsi="Verdana" w:cs="Arial"/>
          <w:sz w:val="24"/>
          <w:szCs w:val="24"/>
        </w:rPr>
        <w:t>Benefits Specialist will provide the employee with the appropriate information. Employees may be financially responsible if they do not go to a designated worker’s compensation approved provider, excluding emergencies. All questions regarding worker’s compensation should be referred to Community College of Denver’s Benefits Specialist at 303-352-3004.</w:t>
      </w:r>
    </w:p>
    <w:p w:rsidR="007F1B47" w:rsidRPr="007F1B47" w:rsidRDefault="007F1B47" w:rsidP="007F1B47">
      <w:pPr>
        <w:numPr>
          <w:ilvl w:val="1"/>
          <w:numId w:val="23"/>
        </w:numPr>
        <w:rPr>
          <w:rFonts w:ascii="Verdana" w:hAnsi="Verdana" w:cs="Arial"/>
          <w:sz w:val="24"/>
          <w:szCs w:val="24"/>
        </w:rPr>
      </w:pPr>
      <w:r>
        <w:rPr>
          <w:rFonts w:ascii="Verdana" w:hAnsi="Verdana" w:cs="Arial"/>
          <w:sz w:val="24"/>
          <w:szCs w:val="24"/>
        </w:rPr>
        <w:t xml:space="preserve">This is why accuracy </w:t>
      </w:r>
      <w:r w:rsidR="00CC0BC8">
        <w:rPr>
          <w:rFonts w:ascii="Verdana" w:hAnsi="Verdana" w:cs="Arial"/>
          <w:sz w:val="24"/>
          <w:szCs w:val="24"/>
        </w:rPr>
        <w:t xml:space="preserve">in time </w:t>
      </w:r>
      <w:r w:rsidR="00351B5A">
        <w:rPr>
          <w:rFonts w:ascii="Verdana" w:hAnsi="Verdana" w:cs="Arial"/>
          <w:sz w:val="24"/>
          <w:szCs w:val="24"/>
        </w:rPr>
        <w:t>reporting</w:t>
      </w:r>
      <w:r w:rsidR="00CC0BC8">
        <w:rPr>
          <w:rFonts w:ascii="Verdana" w:hAnsi="Verdana" w:cs="Arial"/>
          <w:sz w:val="24"/>
          <w:szCs w:val="24"/>
        </w:rPr>
        <w:t xml:space="preserve"> </w:t>
      </w:r>
      <w:r>
        <w:rPr>
          <w:rFonts w:ascii="Verdana" w:hAnsi="Verdana" w:cs="Arial"/>
          <w:sz w:val="24"/>
          <w:szCs w:val="24"/>
        </w:rPr>
        <w:t>is essential.</w:t>
      </w:r>
      <w:r w:rsidR="006B27A7">
        <w:rPr>
          <w:rFonts w:ascii="Verdana" w:hAnsi="Verdana" w:cs="Arial"/>
          <w:sz w:val="24"/>
          <w:szCs w:val="24"/>
        </w:rPr>
        <w:t xml:space="preserve">  If a work related injury occurs, an accurate timesheet </w:t>
      </w:r>
      <w:r w:rsidR="00A80628">
        <w:rPr>
          <w:rFonts w:ascii="Verdana" w:hAnsi="Verdana" w:cs="Arial"/>
          <w:sz w:val="24"/>
          <w:szCs w:val="24"/>
        </w:rPr>
        <w:t xml:space="preserve">is vital documentation. </w:t>
      </w:r>
      <w:r w:rsidR="006B27A7">
        <w:rPr>
          <w:rFonts w:ascii="Verdana" w:hAnsi="Verdana" w:cs="Arial"/>
          <w:sz w:val="24"/>
          <w:szCs w:val="24"/>
        </w:rPr>
        <w:t xml:space="preserve">  </w:t>
      </w:r>
      <w:r>
        <w:rPr>
          <w:rFonts w:ascii="Verdana" w:hAnsi="Verdana" w:cs="Arial"/>
          <w:sz w:val="24"/>
          <w:szCs w:val="24"/>
        </w:rPr>
        <w:t xml:space="preserve">  </w:t>
      </w:r>
    </w:p>
    <w:p w:rsidR="00335430" w:rsidRPr="009234A9" w:rsidRDefault="0088776E" w:rsidP="000276DC">
      <w:pPr>
        <w:pStyle w:val="Heading1"/>
        <w:rPr>
          <w:color w:val="58267E"/>
        </w:rPr>
      </w:pPr>
      <w:r w:rsidRPr="009234A9">
        <w:rPr>
          <w:color w:val="58267E"/>
        </w:rPr>
        <w:t>Work Schedule</w:t>
      </w:r>
      <w:bookmarkEnd w:id="9"/>
    </w:p>
    <w:p w:rsidR="0088776E" w:rsidRPr="000276DC" w:rsidRDefault="0088776E" w:rsidP="0088776E">
      <w:pPr>
        <w:rPr>
          <w:rFonts w:ascii="Verdana" w:hAnsi="Verdana" w:cs="Arial"/>
          <w:sz w:val="24"/>
          <w:szCs w:val="24"/>
        </w:rPr>
      </w:pPr>
      <w:r w:rsidRPr="000276DC">
        <w:rPr>
          <w:rFonts w:ascii="Verdana" w:hAnsi="Verdana" w:cs="Arial"/>
          <w:sz w:val="24"/>
          <w:szCs w:val="24"/>
        </w:rPr>
        <w:t xml:space="preserve">The </w:t>
      </w:r>
      <w:r w:rsidR="00ED3467" w:rsidRPr="000276DC">
        <w:rPr>
          <w:rFonts w:ascii="Verdana" w:hAnsi="Verdana" w:cs="Arial"/>
          <w:sz w:val="24"/>
          <w:szCs w:val="24"/>
        </w:rPr>
        <w:t>student employee</w:t>
      </w:r>
      <w:r w:rsidR="00733766" w:rsidRPr="000276DC">
        <w:rPr>
          <w:rFonts w:ascii="Verdana" w:hAnsi="Verdana" w:cs="Arial"/>
          <w:sz w:val="24"/>
          <w:szCs w:val="24"/>
        </w:rPr>
        <w:t xml:space="preserve"> supervisor must</w:t>
      </w:r>
      <w:r w:rsidRPr="000276DC">
        <w:rPr>
          <w:rFonts w:ascii="Verdana" w:hAnsi="Verdana" w:cs="Arial"/>
          <w:sz w:val="24"/>
          <w:szCs w:val="24"/>
        </w:rPr>
        <w:t xml:space="preserve"> communicate to the student the required hours for the </w:t>
      </w:r>
      <w:r w:rsidR="002607D0" w:rsidRPr="000276DC">
        <w:rPr>
          <w:rFonts w:ascii="Verdana" w:hAnsi="Verdana" w:cs="Arial"/>
          <w:sz w:val="24"/>
          <w:szCs w:val="24"/>
        </w:rPr>
        <w:t>p</w:t>
      </w:r>
      <w:r w:rsidR="003144F2">
        <w:rPr>
          <w:rFonts w:ascii="Verdana" w:hAnsi="Verdana" w:cs="Arial"/>
          <w:sz w:val="24"/>
          <w:szCs w:val="24"/>
        </w:rPr>
        <w:t>osition, procedures when absent</w:t>
      </w:r>
      <w:r w:rsidR="002607D0" w:rsidRPr="000276DC">
        <w:rPr>
          <w:rFonts w:ascii="Verdana" w:hAnsi="Verdana" w:cs="Arial"/>
          <w:sz w:val="24"/>
          <w:szCs w:val="24"/>
        </w:rPr>
        <w:t xml:space="preserve"> and the flexibility of a schedule that will work around the student’s classes.</w:t>
      </w:r>
    </w:p>
    <w:p w:rsidR="002607D0" w:rsidRPr="00CD4B6D" w:rsidRDefault="008E6CB0" w:rsidP="00B54FC5">
      <w:pPr>
        <w:pStyle w:val="ListParagraph"/>
        <w:numPr>
          <w:ilvl w:val="0"/>
          <w:numId w:val="5"/>
        </w:numPr>
        <w:ind w:left="720"/>
        <w:rPr>
          <w:rFonts w:ascii="Verdana" w:hAnsi="Verdana" w:cs="Arial"/>
          <w:b/>
          <w:sz w:val="24"/>
          <w:szCs w:val="24"/>
        </w:rPr>
      </w:pPr>
      <w:r w:rsidRPr="000276DC">
        <w:rPr>
          <w:rFonts w:ascii="Verdana" w:hAnsi="Verdana" w:cs="Arial"/>
          <w:sz w:val="24"/>
          <w:szCs w:val="24"/>
        </w:rPr>
        <w:t>Students</w:t>
      </w:r>
      <w:r w:rsidR="002607D0" w:rsidRPr="000276DC">
        <w:rPr>
          <w:rFonts w:ascii="Verdana" w:hAnsi="Verdana" w:cs="Arial"/>
          <w:sz w:val="24"/>
          <w:szCs w:val="24"/>
        </w:rPr>
        <w:t xml:space="preserve"> are not allowed to work during class time.</w:t>
      </w:r>
    </w:p>
    <w:p w:rsidR="00CD4B6D" w:rsidRPr="00DE668C" w:rsidRDefault="00CD4B6D" w:rsidP="00DE668C">
      <w:pPr>
        <w:pStyle w:val="ListParagraph"/>
        <w:numPr>
          <w:ilvl w:val="0"/>
          <w:numId w:val="5"/>
        </w:numPr>
        <w:ind w:left="720"/>
        <w:rPr>
          <w:rFonts w:ascii="Verdana" w:hAnsi="Verdana" w:cs="Arial"/>
          <w:b/>
          <w:sz w:val="24"/>
          <w:szCs w:val="24"/>
        </w:rPr>
      </w:pPr>
      <w:r>
        <w:rPr>
          <w:rFonts w:ascii="Verdana" w:hAnsi="Verdana" w:cs="Arial"/>
          <w:sz w:val="24"/>
          <w:szCs w:val="24"/>
        </w:rPr>
        <w:t>Students are not allow</w:t>
      </w:r>
      <w:r w:rsidR="00DE668C">
        <w:rPr>
          <w:rFonts w:ascii="Verdana" w:hAnsi="Verdana" w:cs="Arial"/>
          <w:sz w:val="24"/>
          <w:szCs w:val="24"/>
        </w:rPr>
        <w:t>ed</w:t>
      </w:r>
      <w:r>
        <w:rPr>
          <w:rFonts w:ascii="Verdana" w:hAnsi="Verdana" w:cs="Arial"/>
          <w:sz w:val="24"/>
          <w:szCs w:val="24"/>
        </w:rPr>
        <w:t xml:space="preserve"> to work more than 20 hours a week.</w:t>
      </w:r>
    </w:p>
    <w:p w:rsidR="00DE668C" w:rsidRPr="00DE668C" w:rsidRDefault="00DE668C" w:rsidP="00DE668C">
      <w:pPr>
        <w:pStyle w:val="ListParagraph"/>
        <w:numPr>
          <w:ilvl w:val="0"/>
          <w:numId w:val="5"/>
        </w:numPr>
        <w:ind w:left="720"/>
        <w:rPr>
          <w:rFonts w:ascii="Verdana" w:hAnsi="Verdana" w:cs="Arial"/>
          <w:b/>
          <w:sz w:val="24"/>
          <w:szCs w:val="24"/>
        </w:rPr>
      </w:pPr>
      <w:r>
        <w:rPr>
          <w:rFonts w:ascii="Verdana" w:hAnsi="Verdana" w:cs="Arial"/>
          <w:sz w:val="24"/>
          <w:szCs w:val="24"/>
        </w:rPr>
        <w:t>Students are not allowed to work more than 8 hours a day.</w:t>
      </w:r>
    </w:p>
    <w:p w:rsidR="00B54FC5" w:rsidRDefault="00B54FC5">
      <w:pPr>
        <w:rPr>
          <w:rFonts w:ascii="Verdana" w:hAnsi="Verdana" w:cs="Arial"/>
          <w:b/>
          <w:sz w:val="24"/>
          <w:szCs w:val="24"/>
        </w:rPr>
      </w:pPr>
      <w:r>
        <w:rPr>
          <w:rFonts w:ascii="Verdana" w:hAnsi="Verdana" w:cs="Arial"/>
          <w:b/>
          <w:sz w:val="24"/>
          <w:szCs w:val="24"/>
        </w:rPr>
        <w:br w:type="page"/>
      </w:r>
    </w:p>
    <w:p w:rsidR="0088776E" w:rsidRPr="000276DC" w:rsidRDefault="00B54FC5" w:rsidP="0088776E">
      <w:pPr>
        <w:rPr>
          <w:rFonts w:ascii="Verdana" w:hAnsi="Verdana" w:cs="Arial"/>
          <w:b/>
          <w:sz w:val="24"/>
          <w:szCs w:val="24"/>
        </w:rPr>
      </w:pPr>
      <w:r>
        <w:rPr>
          <w:rFonts w:ascii="Verdana" w:hAnsi="Verdana" w:cs="Arial"/>
          <w:b/>
          <w:sz w:val="24"/>
          <w:szCs w:val="24"/>
        </w:rPr>
        <w:lastRenderedPageBreak/>
        <w:t>Hours</w:t>
      </w:r>
    </w:p>
    <w:p w:rsidR="005159B2" w:rsidRPr="008D4B96" w:rsidRDefault="005159B2" w:rsidP="005159B2">
      <w:pPr>
        <w:rPr>
          <w:rFonts w:ascii="Verdana" w:hAnsi="Verdana" w:cs="Arial"/>
          <w:sz w:val="24"/>
          <w:szCs w:val="24"/>
        </w:rPr>
      </w:pPr>
      <w:r w:rsidRPr="008D4B96">
        <w:rPr>
          <w:rFonts w:ascii="Verdana" w:hAnsi="Verdana" w:cs="Arial"/>
          <w:sz w:val="24"/>
          <w:szCs w:val="24"/>
        </w:rPr>
        <w:t xml:space="preserve">Students may work </w:t>
      </w:r>
      <w:r w:rsidRPr="004B3493">
        <w:rPr>
          <w:rFonts w:ascii="Verdana" w:hAnsi="Verdana" w:cs="Arial"/>
          <w:sz w:val="24"/>
          <w:szCs w:val="24"/>
          <w:u w:val="single"/>
        </w:rPr>
        <w:t>up to</w:t>
      </w:r>
      <w:r w:rsidRPr="008D4B96">
        <w:rPr>
          <w:rFonts w:ascii="Verdana" w:hAnsi="Verdana" w:cs="Arial"/>
          <w:sz w:val="24"/>
          <w:szCs w:val="24"/>
        </w:rPr>
        <w:t xml:space="preserve"> 20 hours per week during the semester</w:t>
      </w:r>
      <w:r>
        <w:rPr>
          <w:rFonts w:ascii="Verdana" w:hAnsi="Verdana" w:cs="Arial"/>
          <w:sz w:val="24"/>
          <w:szCs w:val="24"/>
        </w:rPr>
        <w:t xml:space="preserve">, including </w:t>
      </w:r>
      <w:r w:rsidR="006A704E">
        <w:rPr>
          <w:rFonts w:ascii="Verdana" w:hAnsi="Verdana" w:cs="Arial"/>
          <w:sz w:val="24"/>
          <w:szCs w:val="24"/>
        </w:rPr>
        <w:t xml:space="preserve">fall and </w:t>
      </w:r>
      <w:r>
        <w:rPr>
          <w:rFonts w:ascii="Verdana" w:hAnsi="Verdana" w:cs="Arial"/>
          <w:sz w:val="24"/>
          <w:szCs w:val="24"/>
        </w:rPr>
        <w:t>spring break</w:t>
      </w:r>
      <w:r w:rsidRPr="008D4B96">
        <w:rPr>
          <w:rFonts w:ascii="Verdana" w:hAnsi="Verdana" w:cs="Arial"/>
          <w:sz w:val="24"/>
          <w:szCs w:val="24"/>
        </w:rPr>
        <w:t>. Student employees may not work more than 8 hours in a day.</w:t>
      </w:r>
      <w:r>
        <w:rPr>
          <w:rFonts w:ascii="Verdana" w:hAnsi="Verdana" w:cs="Arial"/>
          <w:sz w:val="24"/>
          <w:szCs w:val="24"/>
        </w:rPr>
        <w:t xml:space="preserve"> </w:t>
      </w:r>
    </w:p>
    <w:p w:rsidR="004918E4" w:rsidRPr="000276DC" w:rsidRDefault="00B54FC5" w:rsidP="0088776E">
      <w:pPr>
        <w:rPr>
          <w:rFonts w:ascii="Verdana" w:hAnsi="Verdana" w:cs="Arial"/>
          <w:b/>
          <w:sz w:val="24"/>
          <w:szCs w:val="24"/>
        </w:rPr>
      </w:pPr>
      <w:r>
        <w:rPr>
          <w:rFonts w:ascii="Verdana" w:hAnsi="Verdana" w:cs="Arial"/>
          <w:b/>
          <w:sz w:val="24"/>
          <w:szCs w:val="24"/>
        </w:rPr>
        <w:t>Breaks</w:t>
      </w:r>
    </w:p>
    <w:p w:rsidR="004918E4" w:rsidRPr="000276DC" w:rsidRDefault="00473A17" w:rsidP="0088776E">
      <w:pPr>
        <w:rPr>
          <w:rFonts w:ascii="Verdana" w:hAnsi="Verdana" w:cs="Arial"/>
          <w:sz w:val="24"/>
          <w:szCs w:val="24"/>
        </w:rPr>
      </w:pPr>
      <w:r>
        <w:rPr>
          <w:rFonts w:ascii="Verdana" w:hAnsi="Verdana" w:cs="Arial"/>
          <w:sz w:val="24"/>
          <w:szCs w:val="24"/>
        </w:rPr>
        <w:t>Students w</w:t>
      </w:r>
      <w:r w:rsidR="00ED42F8" w:rsidRPr="000276DC">
        <w:rPr>
          <w:rFonts w:ascii="Verdana" w:hAnsi="Verdana" w:cs="Arial"/>
          <w:sz w:val="24"/>
          <w:szCs w:val="24"/>
        </w:rPr>
        <w:t xml:space="preserve">orking </w:t>
      </w:r>
      <w:r w:rsidR="003D0BF9" w:rsidRPr="003C5F0A">
        <w:rPr>
          <w:rFonts w:ascii="Verdana" w:hAnsi="Verdana" w:cs="Arial"/>
          <w:sz w:val="24"/>
          <w:szCs w:val="24"/>
          <w:u w:val="single"/>
        </w:rPr>
        <w:t>more</w:t>
      </w:r>
      <w:r w:rsidR="003D0BF9" w:rsidRPr="000276DC">
        <w:rPr>
          <w:rFonts w:ascii="Verdana" w:hAnsi="Verdana" w:cs="Arial"/>
          <w:sz w:val="24"/>
          <w:szCs w:val="24"/>
        </w:rPr>
        <w:t xml:space="preserve"> than </w:t>
      </w:r>
      <w:r w:rsidR="00ED42F8" w:rsidRPr="000276DC">
        <w:rPr>
          <w:rFonts w:ascii="Verdana" w:hAnsi="Verdana" w:cs="Arial"/>
          <w:sz w:val="24"/>
          <w:szCs w:val="24"/>
        </w:rPr>
        <w:t xml:space="preserve">five consecutive hours gives the student a 30 minute unpaid lunch break. </w:t>
      </w:r>
      <w:r w:rsidR="003D0BF9" w:rsidRPr="000276DC">
        <w:rPr>
          <w:rFonts w:ascii="Verdana" w:hAnsi="Verdana" w:cs="Arial"/>
          <w:sz w:val="24"/>
          <w:szCs w:val="24"/>
        </w:rPr>
        <w:t xml:space="preserve">It is </w:t>
      </w:r>
      <w:r w:rsidR="003144F2">
        <w:rPr>
          <w:rFonts w:ascii="Verdana" w:hAnsi="Verdana" w:cs="Arial"/>
          <w:sz w:val="24"/>
          <w:szCs w:val="24"/>
        </w:rPr>
        <w:t xml:space="preserve">at </w:t>
      </w:r>
      <w:r w:rsidR="003D0BF9" w:rsidRPr="000276DC">
        <w:rPr>
          <w:rFonts w:ascii="Verdana" w:hAnsi="Verdana" w:cs="Arial"/>
          <w:sz w:val="24"/>
          <w:szCs w:val="24"/>
        </w:rPr>
        <w:t>the discretion of the supervisor if breaks are permitted</w:t>
      </w:r>
      <w:r w:rsidR="00352DC4">
        <w:rPr>
          <w:rFonts w:ascii="Verdana" w:hAnsi="Verdana" w:cs="Arial"/>
          <w:sz w:val="24"/>
          <w:szCs w:val="24"/>
        </w:rPr>
        <w:t xml:space="preserve"> other than the lunch break</w:t>
      </w:r>
      <w:r w:rsidR="003D0BF9" w:rsidRPr="000276DC">
        <w:rPr>
          <w:rFonts w:ascii="Verdana" w:hAnsi="Verdana" w:cs="Arial"/>
          <w:sz w:val="24"/>
          <w:szCs w:val="24"/>
        </w:rPr>
        <w:t>.</w:t>
      </w:r>
    </w:p>
    <w:p w:rsidR="00ED42F8" w:rsidRPr="000276DC" w:rsidRDefault="00B54FC5" w:rsidP="0088776E">
      <w:pPr>
        <w:rPr>
          <w:rFonts w:ascii="Verdana" w:hAnsi="Verdana" w:cs="Arial"/>
          <w:b/>
          <w:sz w:val="24"/>
          <w:szCs w:val="24"/>
        </w:rPr>
      </w:pPr>
      <w:r>
        <w:rPr>
          <w:rFonts w:ascii="Verdana" w:hAnsi="Verdana" w:cs="Arial"/>
          <w:b/>
          <w:sz w:val="24"/>
          <w:szCs w:val="24"/>
        </w:rPr>
        <w:t>Overtime</w:t>
      </w:r>
    </w:p>
    <w:p w:rsidR="008E6CB0" w:rsidRPr="000276DC" w:rsidRDefault="008E6CB0" w:rsidP="008E6CB0">
      <w:pPr>
        <w:rPr>
          <w:rFonts w:ascii="Verdana" w:hAnsi="Verdana" w:cs="Arial"/>
          <w:sz w:val="24"/>
          <w:szCs w:val="24"/>
        </w:rPr>
      </w:pPr>
      <w:r w:rsidRPr="000276DC">
        <w:rPr>
          <w:rFonts w:ascii="Verdana" w:hAnsi="Verdana" w:cs="Arial"/>
          <w:sz w:val="24"/>
          <w:szCs w:val="24"/>
        </w:rPr>
        <w:t>Students</w:t>
      </w:r>
      <w:r w:rsidR="00ED42F8" w:rsidRPr="000276DC">
        <w:rPr>
          <w:rFonts w:ascii="Verdana" w:hAnsi="Verdana" w:cs="Arial"/>
          <w:sz w:val="24"/>
          <w:szCs w:val="24"/>
        </w:rPr>
        <w:t xml:space="preserve"> are </w:t>
      </w:r>
      <w:r w:rsidRPr="000276DC">
        <w:rPr>
          <w:rFonts w:ascii="Verdana" w:hAnsi="Verdana" w:cs="Arial"/>
          <w:sz w:val="24"/>
          <w:szCs w:val="24"/>
        </w:rPr>
        <w:t>never allowed to be paid overtime</w:t>
      </w:r>
      <w:r w:rsidR="003144F2">
        <w:rPr>
          <w:rFonts w:ascii="Verdana" w:hAnsi="Verdana" w:cs="Arial"/>
          <w:sz w:val="24"/>
          <w:szCs w:val="24"/>
        </w:rPr>
        <w:t xml:space="preserve"> or to work </w:t>
      </w:r>
      <w:r w:rsidRPr="000276DC">
        <w:rPr>
          <w:rFonts w:ascii="Verdana" w:hAnsi="Verdana" w:cs="Arial"/>
          <w:sz w:val="24"/>
          <w:szCs w:val="24"/>
        </w:rPr>
        <w:t xml:space="preserve">over </w:t>
      </w:r>
      <w:r w:rsidR="00866916">
        <w:rPr>
          <w:rFonts w:ascii="Verdana" w:hAnsi="Verdana" w:cs="Arial"/>
          <w:sz w:val="24"/>
          <w:szCs w:val="24"/>
        </w:rPr>
        <w:t>20</w:t>
      </w:r>
      <w:r w:rsidRPr="000276DC">
        <w:rPr>
          <w:rFonts w:ascii="Verdana" w:hAnsi="Verdana" w:cs="Arial"/>
          <w:sz w:val="24"/>
          <w:szCs w:val="24"/>
        </w:rPr>
        <w:t xml:space="preserve"> hours</w:t>
      </w:r>
      <w:r w:rsidR="003144F2">
        <w:rPr>
          <w:rFonts w:ascii="Verdana" w:hAnsi="Verdana" w:cs="Arial"/>
          <w:sz w:val="24"/>
          <w:szCs w:val="24"/>
        </w:rPr>
        <w:t xml:space="preserve"> a week</w:t>
      </w:r>
      <w:r w:rsidRPr="000276DC">
        <w:rPr>
          <w:rFonts w:ascii="Verdana" w:hAnsi="Verdana" w:cs="Arial"/>
          <w:sz w:val="24"/>
          <w:szCs w:val="24"/>
        </w:rPr>
        <w:t xml:space="preserve">. If the student works more than </w:t>
      </w:r>
      <w:r w:rsidR="00866916">
        <w:rPr>
          <w:rFonts w:ascii="Verdana" w:hAnsi="Verdana" w:cs="Arial"/>
          <w:sz w:val="24"/>
          <w:szCs w:val="24"/>
        </w:rPr>
        <w:t>20</w:t>
      </w:r>
      <w:r w:rsidRPr="000276DC">
        <w:rPr>
          <w:rFonts w:ascii="Verdana" w:hAnsi="Verdana" w:cs="Arial"/>
          <w:sz w:val="24"/>
          <w:szCs w:val="24"/>
        </w:rPr>
        <w:t xml:space="preserve"> hours in a week, the department or </w:t>
      </w:r>
      <w:r w:rsidR="00B54FC5">
        <w:rPr>
          <w:rFonts w:ascii="Verdana" w:hAnsi="Verdana" w:cs="Arial"/>
          <w:sz w:val="24"/>
          <w:szCs w:val="24"/>
        </w:rPr>
        <w:t>organization will be billed 100 percent</w:t>
      </w:r>
      <w:r w:rsidRPr="000276DC">
        <w:rPr>
          <w:rFonts w:ascii="Verdana" w:hAnsi="Verdana" w:cs="Arial"/>
          <w:sz w:val="24"/>
          <w:szCs w:val="24"/>
        </w:rPr>
        <w:t>.</w:t>
      </w:r>
    </w:p>
    <w:p w:rsidR="00080B86" w:rsidRDefault="00080B86" w:rsidP="00B54FC5">
      <w:pPr>
        <w:pStyle w:val="ListParagraph"/>
        <w:numPr>
          <w:ilvl w:val="0"/>
          <w:numId w:val="5"/>
        </w:numPr>
        <w:ind w:left="720"/>
        <w:rPr>
          <w:rFonts w:ascii="Verdana" w:hAnsi="Verdana"/>
          <w:sz w:val="24"/>
          <w:szCs w:val="24"/>
        </w:rPr>
      </w:pPr>
      <w:r w:rsidRPr="00B54FC5">
        <w:rPr>
          <w:rFonts w:ascii="Verdana" w:hAnsi="Verdana"/>
          <w:sz w:val="24"/>
          <w:szCs w:val="24"/>
        </w:rPr>
        <w:t xml:space="preserve">If the student </w:t>
      </w:r>
      <w:r w:rsidR="00850741" w:rsidRPr="00B54FC5">
        <w:rPr>
          <w:rFonts w:ascii="Verdana" w:hAnsi="Verdana"/>
          <w:sz w:val="24"/>
          <w:szCs w:val="24"/>
        </w:rPr>
        <w:t>employee works</w:t>
      </w:r>
      <w:r w:rsidRPr="00B54FC5">
        <w:rPr>
          <w:rFonts w:ascii="Verdana" w:hAnsi="Verdana"/>
          <w:sz w:val="24"/>
          <w:szCs w:val="24"/>
        </w:rPr>
        <w:t xml:space="preserve"> more than </w:t>
      </w:r>
      <w:r w:rsidR="00850741" w:rsidRPr="00B54FC5">
        <w:rPr>
          <w:rFonts w:ascii="Verdana" w:hAnsi="Verdana"/>
          <w:sz w:val="24"/>
          <w:szCs w:val="24"/>
        </w:rPr>
        <w:t>20 hours per week</w:t>
      </w:r>
      <w:r w:rsidRPr="00B54FC5">
        <w:rPr>
          <w:rFonts w:ascii="Verdana" w:hAnsi="Verdana"/>
          <w:sz w:val="24"/>
          <w:szCs w:val="24"/>
        </w:rPr>
        <w:t xml:space="preserve">, the department or </w:t>
      </w:r>
      <w:r w:rsidR="00B54FC5">
        <w:rPr>
          <w:rFonts w:ascii="Verdana" w:hAnsi="Verdana"/>
          <w:sz w:val="24"/>
          <w:szCs w:val="24"/>
        </w:rPr>
        <w:t>organization will be billed 100 percent</w:t>
      </w:r>
      <w:r w:rsidR="00850741" w:rsidRPr="00B54FC5">
        <w:rPr>
          <w:rFonts w:ascii="Verdana" w:hAnsi="Verdana"/>
          <w:sz w:val="24"/>
          <w:szCs w:val="24"/>
        </w:rPr>
        <w:t xml:space="preserve"> over the 20 hours</w:t>
      </w:r>
      <w:r w:rsidRPr="00B54FC5">
        <w:rPr>
          <w:rFonts w:ascii="Verdana" w:hAnsi="Verdana"/>
          <w:sz w:val="24"/>
          <w:szCs w:val="24"/>
        </w:rPr>
        <w:t>.</w:t>
      </w:r>
    </w:p>
    <w:p w:rsidR="0035614E" w:rsidRPr="0035614E" w:rsidRDefault="009770C9" w:rsidP="0035614E">
      <w:pPr>
        <w:rPr>
          <w:rFonts w:ascii="Verdana" w:hAnsi="Verdana" w:cs="Arial"/>
          <w:b/>
          <w:sz w:val="24"/>
          <w:szCs w:val="24"/>
        </w:rPr>
      </w:pPr>
      <w:r>
        <w:rPr>
          <w:rFonts w:ascii="Verdana" w:hAnsi="Verdana" w:cs="Arial"/>
          <w:b/>
          <w:sz w:val="24"/>
          <w:szCs w:val="24"/>
        </w:rPr>
        <w:t xml:space="preserve">Sick Leave </w:t>
      </w:r>
    </w:p>
    <w:p w:rsidR="00671B5A" w:rsidRPr="00671B5A" w:rsidRDefault="00671B5A" w:rsidP="00671B5A">
      <w:pPr>
        <w:rPr>
          <w:rFonts w:ascii="Verdana" w:hAnsi="Verdana"/>
          <w:sz w:val="24"/>
          <w:szCs w:val="24"/>
        </w:rPr>
      </w:pPr>
      <w:bookmarkStart w:id="10" w:name="_Toc453937617"/>
      <w:r w:rsidRPr="00671B5A">
        <w:rPr>
          <w:rFonts w:ascii="Verdana" w:hAnsi="Verdana"/>
          <w:color w:val="000000"/>
          <w:sz w:val="24"/>
          <w:szCs w:val="24"/>
        </w:rPr>
        <w:t>W</w:t>
      </w:r>
      <w:r w:rsidR="0035614E" w:rsidRPr="00671B5A">
        <w:rPr>
          <w:rFonts w:ascii="Verdana" w:hAnsi="Verdana"/>
          <w:color w:val="000000"/>
          <w:sz w:val="24"/>
          <w:szCs w:val="24"/>
        </w:rPr>
        <w:t xml:space="preserve">ork-study students </w:t>
      </w:r>
      <w:r w:rsidR="0035614E" w:rsidRPr="00671B5A">
        <w:rPr>
          <w:rFonts w:ascii="Verdana" w:hAnsi="Verdana"/>
          <w:i/>
          <w:iCs/>
          <w:color w:val="000000"/>
          <w:sz w:val="24"/>
          <w:szCs w:val="24"/>
        </w:rPr>
        <w:t>are considered employees as it related to SB 20-205</w:t>
      </w:r>
      <w:r w:rsidR="0035614E" w:rsidRPr="00671B5A">
        <w:rPr>
          <w:rFonts w:ascii="Verdana" w:hAnsi="Verdana"/>
          <w:color w:val="000000"/>
          <w:sz w:val="24"/>
          <w:szCs w:val="24"/>
        </w:rPr>
        <w:t xml:space="preserve">, for sick leave.  </w:t>
      </w:r>
      <w:r w:rsidR="0035614E" w:rsidRPr="00671B5A">
        <w:rPr>
          <w:rFonts w:ascii="Verdana" w:hAnsi="Verdana"/>
          <w:sz w:val="24"/>
          <w:szCs w:val="24"/>
        </w:rPr>
        <w:t xml:space="preserve">Sick leave can be used for a variety of safety or health needs including: </w:t>
      </w:r>
    </w:p>
    <w:p w:rsidR="00671B5A" w:rsidRPr="00671B5A" w:rsidRDefault="0035614E" w:rsidP="00671B5A">
      <w:pPr>
        <w:pStyle w:val="ListParagraph"/>
        <w:numPr>
          <w:ilvl w:val="0"/>
          <w:numId w:val="5"/>
        </w:numPr>
        <w:rPr>
          <w:rFonts w:ascii="Verdana" w:hAnsi="Verdana"/>
          <w:sz w:val="24"/>
          <w:szCs w:val="24"/>
        </w:rPr>
      </w:pPr>
      <w:r w:rsidRPr="00671B5A">
        <w:rPr>
          <w:rFonts w:ascii="Verdana" w:hAnsi="Verdana"/>
          <w:sz w:val="24"/>
          <w:szCs w:val="24"/>
        </w:rPr>
        <w:t xml:space="preserve">A personal or family member’s mental or physical illness, injury, or health condition that prevents work, including diagnosis or preventive care; </w:t>
      </w:r>
    </w:p>
    <w:p w:rsidR="00671B5A" w:rsidRPr="00671B5A" w:rsidRDefault="0035614E" w:rsidP="00671B5A">
      <w:pPr>
        <w:pStyle w:val="ListParagraph"/>
        <w:numPr>
          <w:ilvl w:val="0"/>
          <w:numId w:val="5"/>
        </w:numPr>
        <w:rPr>
          <w:rFonts w:ascii="Verdana" w:hAnsi="Verdana"/>
          <w:sz w:val="24"/>
          <w:szCs w:val="24"/>
        </w:rPr>
      </w:pPr>
      <w:r w:rsidRPr="00671B5A">
        <w:rPr>
          <w:rFonts w:ascii="Verdana" w:hAnsi="Verdana"/>
          <w:sz w:val="24"/>
          <w:szCs w:val="24"/>
        </w:rPr>
        <w:t>A personal or family member’s domestic abuse, sexual assault, or criminal harassment leading to health, relocation, legal, or other needs;</w:t>
      </w:r>
    </w:p>
    <w:p w:rsidR="0035614E" w:rsidRPr="00671B5A" w:rsidRDefault="0035614E" w:rsidP="0035614E">
      <w:pPr>
        <w:pStyle w:val="ListParagraph"/>
        <w:numPr>
          <w:ilvl w:val="0"/>
          <w:numId w:val="5"/>
        </w:numPr>
        <w:rPr>
          <w:rFonts w:ascii="Verdana" w:hAnsi="Verdana"/>
          <w:sz w:val="24"/>
          <w:szCs w:val="24"/>
        </w:rPr>
      </w:pPr>
      <w:r w:rsidRPr="00671B5A">
        <w:rPr>
          <w:rFonts w:ascii="Verdana" w:hAnsi="Verdana"/>
          <w:sz w:val="24"/>
          <w:szCs w:val="24"/>
        </w:rPr>
        <w:t>During a public health emergency (such as the COVID-19 pandemic) when a public official closes the workplace, or the school or place of care of the employee’s child.</w:t>
      </w:r>
    </w:p>
    <w:p w:rsidR="0035614E" w:rsidRPr="00671B5A" w:rsidRDefault="0035614E" w:rsidP="0035614E">
      <w:pPr>
        <w:rPr>
          <w:rFonts w:ascii="Verdana" w:hAnsi="Verdana"/>
          <w:sz w:val="24"/>
          <w:szCs w:val="24"/>
        </w:rPr>
      </w:pPr>
      <w:r w:rsidRPr="00671B5A">
        <w:rPr>
          <w:rFonts w:ascii="Verdana" w:hAnsi="Verdana"/>
          <w:sz w:val="24"/>
          <w:szCs w:val="24"/>
        </w:rPr>
        <w:t xml:space="preserve">Student employees will accrue one hour of sick leave for every 30 hours worked up to a max of 48 hours.  For example, an employee who worked 40 hours in a bi-weekly period will earn 1.33 hours of sick leave.  </w:t>
      </w:r>
      <w:r w:rsidRPr="00671B5A">
        <w:rPr>
          <w:rFonts w:ascii="Verdana" w:hAnsi="Verdana"/>
          <w:color w:val="000000"/>
          <w:sz w:val="24"/>
          <w:szCs w:val="24"/>
        </w:rPr>
        <w:t xml:space="preserve">Timesheets approval will continue as usual.  </w:t>
      </w:r>
    </w:p>
    <w:p w:rsidR="00197EAC" w:rsidRPr="009234A9" w:rsidRDefault="00197EAC" w:rsidP="00B54FC5">
      <w:pPr>
        <w:pStyle w:val="Heading1"/>
        <w:rPr>
          <w:color w:val="58267E"/>
        </w:rPr>
      </w:pPr>
      <w:r w:rsidRPr="009234A9">
        <w:rPr>
          <w:color w:val="58267E"/>
        </w:rPr>
        <w:lastRenderedPageBreak/>
        <w:t>Payroll</w:t>
      </w:r>
      <w:r w:rsidR="00B95DFD" w:rsidRPr="009234A9">
        <w:rPr>
          <w:color w:val="58267E"/>
        </w:rPr>
        <w:t xml:space="preserve"> Procedures</w:t>
      </w:r>
      <w:bookmarkEnd w:id="10"/>
    </w:p>
    <w:p w:rsidR="00265E3C" w:rsidRDefault="007A726D" w:rsidP="0088776E">
      <w:pPr>
        <w:rPr>
          <w:rFonts w:ascii="Verdana" w:hAnsi="Verdana" w:cs="Arial"/>
          <w:sz w:val="24"/>
          <w:szCs w:val="24"/>
        </w:rPr>
      </w:pPr>
      <w:r w:rsidRPr="000276DC">
        <w:rPr>
          <w:rFonts w:ascii="Verdana" w:hAnsi="Verdana" w:cs="Arial"/>
          <w:sz w:val="24"/>
          <w:szCs w:val="24"/>
        </w:rPr>
        <w:t xml:space="preserve">Students </w:t>
      </w:r>
      <w:r w:rsidR="00A34238" w:rsidRPr="000276DC">
        <w:rPr>
          <w:rFonts w:ascii="Verdana" w:hAnsi="Verdana" w:cs="Arial"/>
          <w:sz w:val="24"/>
          <w:szCs w:val="24"/>
        </w:rPr>
        <w:t xml:space="preserve">must </w:t>
      </w:r>
      <w:r w:rsidRPr="000276DC">
        <w:rPr>
          <w:rFonts w:ascii="Verdana" w:hAnsi="Verdana" w:cs="Arial"/>
          <w:sz w:val="24"/>
          <w:szCs w:val="24"/>
        </w:rPr>
        <w:t>complete</w:t>
      </w:r>
      <w:r w:rsidR="00A34238" w:rsidRPr="000276DC">
        <w:rPr>
          <w:rFonts w:ascii="Verdana" w:hAnsi="Verdana" w:cs="Arial"/>
          <w:sz w:val="24"/>
          <w:szCs w:val="24"/>
        </w:rPr>
        <w:t xml:space="preserve"> a bi-weekly timesheet </w:t>
      </w:r>
      <w:r w:rsidR="003144F2">
        <w:rPr>
          <w:rFonts w:ascii="Verdana" w:hAnsi="Verdana" w:cs="Arial"/>
          <w:sz w:val="24"/>
          <w:szCs w:val="24"/>
        </w:rPr>
        <w:t>through their CCD</w:t>
      </w:r>
      <w:r w:rsidR="003144F2" w:rsidRPr="000276DC">
        <w:rPr>
          <w:rFonts w:ascii="Verdana" w:hAnsi="Verdana" w:cs="Arial"/>
          <w:sz w:val="24"/>
          <w:szCs w:val="24"/>
        </w:rPr>
        <w:t>Connect account</w:t>
      </w:r>
      <w:r w:rsidR="003144F2">
        <w:rPr>
          <w:rFonts w:ascii="Verdana" w:hAnsi="Verdana" w:cs="Arial"/>
          <w:sz w:val="24"/>
          <w:szCs w:val="24"/>
        </w:rPr>
        <w:t>,</w:t>
      </w:r>
      <w:r w:rsidR="003144F2" w:rsidRPr="000276DC">
        <w:rPr>
          <w:rFonts w:ascii="Verdana" w:hAnsi="Verdana" w:cs="Arial"/>
          <w:sz w:val="24"/>
          <w:szCs w:val="24"/>
        </w:rPr>
        <w:t xml:space="preserve"> </w:t>
      </w:r>
      <w:r w:rsidR="00A34238" w:rsidRPr="000276DC">
        <w:rPr>
          <w:rFonts w:ascii="Verdana" w:hAnsi="Verdana" w:cs="Arial"/>
          <w:sz w:val="24"/>
          <w:szCs w:val="24"/>
        </w:rPr>
        <w:t>listing hours earned for ea</w:t>
      </w:r>
      <w:r w:rsidR="003144F2">
        <w:rPr>
          <w:rFonts w:ascii="Verdana" w:hAnsi="Verdana" w:cs="Arial"/>
          <w:sz w:val="24"/>
          <w:szCs w:val="24"/>
        </w:rPr>
        <w:t>ch day worked</w:t>
      </w:r>
      <w:r w:rsidR="00A34238" w:rsidRPr="000276DC">
        <w:rPr>
          <w:rFonts w:ascii="Verdana" w:hAnsi="Verdana" w:cs="Arial"/>
          <w:sz w:val="24"/>
          <w:szCs w:val="24"/>
        </w:rPr>
        <w:t>.</w:t>
      </w:r>
      <w:r w:rsidR="00AE6B4F" w:rsidRPr="000276DC">
        <w:rPr>
          <w:rFonts w:ascii="Verdana" w:hAnsi="Verdana" w:cs="Arial"/>
          <w:sz w:val="24"/>
          <w:szCs w:val="24"/>
        </w:rPr>
        <w:t xml:space="preserve"> The </w:t>
      </w:r>
      <w:r w:rsidR="00ED3467" w:rsidRPr="000276DC">
        <w:rPr>
          <w:rFonts w:ascii="Verdana" w:hAnsi="Verdana" w:cs="Arial"/>
          <w:sz w:val="24"/>
          <w:szCs w:val="24"/>
        </w:rPr>
        <w:t>student employee</w:t>
      </w:r>
      <w:r w:rsidR="00AE6B4F" w:rsidRPr="000276DC">
        <w:rPr>
          <w:rFonts w:ascii="Verdana" w:hAnsi="Verdana" w:cs="Arial"/>
          <w:sz w:val="24"/>
          <w:szCs w:val="24"/>
        </w:rPr>
        <w:t xml:space="preserve"> supervisor will verify the hours earned and submit the</w:t>
      </w:r>
      <w:r w:rsidR="003144F2">
        <w:rPr>
          <w:rFonts w:ascii="Verdana" w:hAnsi="Verdana" w:cs="Arial"/>
          <w:sz w:val="24"/>
          <w:szCs w:val="24"/>
        </w:rPr>
        <w:t xml:space="preserve"> approved timesheet through CCD</w:t>
      </w:r>
      <w:r w:rsidR="00AE6B4F" w:rsidRPr="000276DC">
        <w:rPr>
          <w:rFonts w:ascii="Verdana" w:hAnsi="Verdana" w:cs="Arial"/>
          <w:sz w:val="24"/>
          <w:szCs w:val="24"/>
        </w:rPr>
        <w:t>Connect.</w:t>
      </w:r>
    </w:p>
    <w:p w:rsidR="00265E3C" w:rsidRPr="000276DC" w:rsidRDefault="00265E3C" w:rsidP="0088776E">
      <w:pPr>
        <w:rPr>
          <w:rFonts w:ascii="Verdana" w:hAnsi="Verdana" w:cs="Arial"/>
          <w:sz w:val="24"/>
          <w:szCs w:val="24"/>
        </w:rPr>
      </w:pPr>
      <w:r>
        <w:rPr>
          <w:rFonts w:ascii="Verdana" w:hAnsi="Verdana" w:cs="Arial"/>
          <w:sz w:val="24"/>
          <w:szCs w:val="24"/>
        </w:rPr>
        <w:t>Off campus supervisors will verify hours earned via a paper timesheet.</w:t>
      </w:r>
    </w:p>
    <w:p w:rsidR="00AE6B4F" w:rsidRPr="00B54FC5" w:rsidRDefault="00AE6B4F" w:rsidP="00B54FC5">
      <w:pPr>
        <w:pStyle w:val="ListParagraph"/>
        <w:numPr>
          <w:ilvl w:val="0"/>
          <w:numId w:val="27"/>
        </w:numPr>
        <w:ind w:left="720"/>
        <w:rPr>
          <w:rFonts w:ascii="Verdana" w:hAnsi="Verdana" w:cs="Arial"/>
          <w:sz w:val="24"/>
          <w:szCs w:val="24"/>
        </w:rPr>
      </w:pPr>
      <w:r w:rsidRPr="00B54FC5">
        <w:rPr>
          <w:rFonts w:ascii="Verdana" w:hAnsi="Verdana" w:cs="Arial"/>
          <w:sz w:val="24"/>
          <w:szCs w:val="24"/>
        </w:rPr>
        <w:t>Students are paid for hours worked and not for anticipated hours.</w:t>
      </w:r>
    </w:p>
    <w:p w:rsidR="00AE6B4F" w:rsidRPr="00B54FC5" w:rsidRDefault="00AE6B4F" w:rsidP="00B54FC5">
      <w:pPr>
        <w:pStyle w:val="ListParagraph"/>
        <w:numPr>
          <w:ilvl w:val="0"/>
          <w:numId w:val="27"/>
        </w:numPr>
        <w:ind w:left="720"/>
        <w:rPr>
          <w:rFonts w:ascii="Verdana" w:hAnsi="Verdana" w:cs="Arial"/>
          <w:sz w:val="24"/>
          <w:szCs w:val="24"/>
        </w:rPr>
      </w:pPr>
      <w:r w:rsidRPr="00B54FC5">
        <w:rPr>
          <w:rFonts w:ascii="Verdana" w:hAnsi="Verdana" w:cs="Arial"/>
          <w:sz w:val="24"/>
          <w:szCs w:val="24"/>
        </w:rPr>
        <w:t>Student</w:t>
      </w:r>
      <w:r w:rsidR="003144F2">
        <w:rPr>
          <w:rFonts w:ascii="Verdana" w:hAnsi="Verdana" w:cs="Arial"/>
          <w:sz w:val="24"/>
          <w:szCs w:val="24"/>
        </w:rPr>
        <w:t xml:space="preserve">s are not entitled to </w:t>
      </w:r>
      <w:r w:rsidRPr="00B54FC5">
        <w:rPr>
          <w:rFonts w:ascii="Verdana" w:hAnsi="Verdana" w:cs="Arial"/>
          <w:sz w:val="24"/>
          <w:szCs w:val="24"/>
        </w:rPr>
        <w:t>benefits</w:t>
      </w:r>
      <w:r w:rsidR="0007664E">
        <w:rPr>
          <w:rFonts w:ascii="Verdana" w:hAnsi="Verdana" w:cs="Arial"/>
          <w:sz w:val="24"/>
          <w:szCs w:val="24"/>
        </w:rPr>
        <w:t xml:space="preserve"> like vacation </w:t>
      </w:r>
      <w:r w:rsidRPr="00B54FC5">
        <w:rPr>
          <w:rFonts w:ascii="Verdana" w:hAnsi="Verdana" w:cs="Arial"/>
          <w:sz w:val="24"/>
          <w:szCs w:val="24"/>
        </w:rPr>
        <w:t>or paid holidays in exchange for work.</w:t>
      </w:r>
    </w:p>
    <w:p w:rsidR="00AE6B4F" w:rsidRPr="000276DC" w:rsidRDefault="00137E3B" w:rsidP="00AE6B4F">
      <w:pPr>
        <w:rPr>
          <w:rFonts w:ascii="Verdana" w:hAnsi="Verdana" w:cs="Arial"/>
          <w:b/>
          <w:sz w:val="24"/>
          <w:szCs w:val="24"/>
        </w:rPr>
      </w:pPr>
      <w:r w:rsidRPr="000276DC">
        <w:rPr>
          <w:rFonts w:ascii="Verdana" w:hAnsi="Verdana" w:cs="Arial"/>
          <w:b/>
          <w:sz w:val="24"/>
          <w:szCs w:val="24"/>
        </w:rPr>
        <w:t>Re</w:t>
      </w:r>
      <w:r w:rsidR="00B54FC5">
        <w:rPr>
          <w:rFonts w:ascii="Verdana" w:hAnsi="Verdana" w:cs="Arial"/>
          <w:b/>
          <w:sz w:val="24"/>
          <w:szCs w:val="24"/>
        </w:rPr>
        <w:t xml:space="preserve">cording of Time In </w:t>
      </w:r>
      <w:r w:rsidR="00C530CE">
        <w:rPr>
          <w:rFonts w:ascii="Verdana" w:hAnsi="Verdana" w:cs="Arial"/>
          <w:b/>
          <w:sz w:val="24"/>
          <w:szCs w:val="24"/>
        </w:rPr>
        <w:t>&amp;</w:t>
      </w:r>
      <w:r w:rsidR="00B54FC5">
        <w:rPr>
          <w:rFonts w:ascii="Verdana" w:hAnsi="Verdana" w:cs="Arial"/>
          <w:b/>
          <w:sz w:val="24"/>
          <w:szCs w:val="24"/>
        </w:rPr>
        <w:t xml:space="preserve"> Time Out</w:t>
      </w:r>
    </w:p>
    <w:p w:rsidR="00C753DB" w:rsidRPr="00D2702B" w:rsidRDefault="00AA43BD" w:rsidP="00AE6B4F">
      <w:pPr>
        <w:rPr>
          <w:rFonts w:ascii="Verdana" w:hAnsi="Verdana" w:cs="Arial"/>
          <w:sz w:val="24"/>
          <w:szCs w:val="24"/>
        </w:rPr>
      </w:pPr>
      <w:r w:rsidRPr="000276DC">
        <w:rPr>
          <w:rFonts w:ascii="Verdana" w:hAnsi="Verdana" w:cs="Arial"/>
          <w:sz w:val="24"/>
          <w:szCs w:val="24"/>
        </w:rPr>
        <w:t>Students are required to</w:t>
      </w:r>
      <w:r w:rsidR="00D954BB" w:rsidRPr="000276DC">
        <w:rPr>
          <w:rFonts w:ascii="Verdana" w:hAnsi="Verdana" w:cs="Arial"/>
          <w:sz w:val="24"/>
          <w:szCs w:val="24"/>
        </w:rPr>
        <w:t xml:space="preserve"> record</w:t>
      </w:r>
      <w:r w:rsidRPr="000276DC">
        <w:rPr>
          <w:rFonts w:ascii="Verdana" w:hAnsi="Verdana" w:cs="Arial"/>
          <w:sz w:val="24"/>
          <w:szCs w:val="24"/>
        </w:rPr>
        <w:t xml:space="preserve"> their</w:t>
      </w:r>
      <w:r w:rsidR="00D954BB" w:rsidRPr="000276DC">
        <w:rPr>
          <w:rFonts w:ascii="Verdana" w:hAnsi="Verdana" w:cs="Arial"/>
          <w:sz w:val="24"/>
          <w:szCs w:val="24"/>
        </w:rPr>
        <w:t xml:space="preserve"> time in and time out</w:t>
      </w:r>
      <w:r w:rsidRPr="000276DC">
        <w:rPr>
          <w:rFonts w:ascii="Verdana" w:hAnsi="Verdana" w:cs="Arial"/>
          <w:sz w:val="24"/>
          <w:szCs w:val="24"/>
        </w:rPr>
        <w:t xml:space="preserve"> on a daily basis</w:t>
      </w:r>
      <w:r w:rsidR="00D954BB" w:rsidRPr="000276DC">
        <w:rPr>
          <w:rFonts w:ascii="Verdana" w:hAnsi="Verdana" w:cs="Arial"/>
          <w:sz w:val="24"/>
          <w:szCs w:val="24"/>
        </w:rPr>
        <w:t xml:space="preserve">. The supervisor </w:t>
      </w:r>
      <w:r w:rsidRPr="000276DC">
        <w:rPr>
          <w:rFonts w:ascii="Verdana" w:hAnsi="Verdana" w:cs="Arial"/>
          <w:sz w:val="24"/>
          <w:szCs w:val="24"/>
        </w:rPr>
        <w:t>must</w:t>
      </w:r>
      <w:r w:rsidR="00D954BB" w:rsidRPr="000276DC">
        <w:rPr>
          <w:rFonts w:ascii="Verdana" w:hAnsi="Verdana" w:cs="Arial"/>
          <w:sz w:val="24"/>
          <w:szCs w:val="24"/>
        </w:rPr>
        <w:t xml:space="preserve"> sign off on the time re</w:t>
      </w:r>
      <w:r w:rsidR="00CA176B" w:rsidRPr="000276DC">
        <w:rPr>
          <w:rFonts w:ascii="Verdana" w:hAnsi="Verdana" w:cs="Arial"/>
          <w:sz w:val="24"/>
          <w:szCs w:val="24"/>
        </w:rPr>
        <w:t>corded for each student. There</w:t>
      </w:r>
      <w:r w:rsidR="00D954BB" w:rsidRPr="000276DC">
        <w:rPr>
          <w:rFonts w:ascii="Verdana" w:hAnsi="Verdana" w:cs="Arial"/>
          <w:sz w:val="24"/>
          <w:szCs w:val="24"/>
        </w:rPr>
        <w:t xml:space="preserve"> </w:t>
      </w:r>
      <w:r w:rsidRPr="000276DC">
        <w:rPr>
          <w:rFonts w:ascii="Verdana" w:hAnsi="Verdana" w:cs="Arial"/>
          <w:sz w:val="24"/>
          <w:szCs w:val="24"/>
        </w:rPr>
        <w:t xml:space="preserve">must </w:t>
      </w:r>
      <w:r w:rsidR="00D954BB" w:rsidRPr="000276DC">
        <w:rPr>
          <w:rFonts w:ascii="Verdana" w:hAnsi="Verdana" w:cs="Arial"/>
          <w:sz w:val="24"/>
          <w:szCs w:val="24"/>
        </w:rPr>
        <w:t>be a designated back-up representative to approve</w:t>
      </w:r>
      <w:r w:rsidR="00CA176B" w:rsidRPr="000276DC">
        <w:rPr>
          <w:rFonts w:ascii="Verdana" w:hAnsi="Verdana" w:cs="Arial"/>
          <w:sz w:val="24"/>
          <w:szCs w:val="24"/>
        </w:rPr>
        <w:t xml:space="preserve"> time when the supervisor is absent. Time worked </w:t>
      </w:r>
      <w:r w:rsidRPr="000276DC">
        <w:rPr>
          <w:rFonts w:ascii="Verdana" w:hAnsi="Verdana" w:cs="Arial"/>
          <w:sz w:val="24"/>
          <w:szCs w:val="24"/>
        </w:rPr>
        <w:t>must</w:t>
      </w:r>
      <w:r w:rsidR="00CA176B" w:rsidRPr="000276DC">
        <w:rPr>
          <w:rFonts w:ascii="Verdana" w:hAnsi="Verdana" w:cs="Arial"/>
          <w:sz w:val="24"/>
          <w:szCs w:val="24"/>
        </w:rPr>
        <w:t xml:space="preserve"> be recor</w:t>
      </w:r>
      <w:r w:rsidR="003144F2">
        <w:rPr>
          <w:rFonts w:ascii="Verdana" w:hAnsi="Verdana" w:cs="Arial"/>
          <w:sz w:val="24"/>
          <w:szCs w:val="24"/>
        </w:rPr>
        <w:t>ded in 15 minute increments,</w:t>
      </w:r>
      <w:r w:rsidR="00CA176B" w:rsidRPr="000276DC">
        <w:rPr>
          <w:rFonts w:ascii="Verdana" w:hAnsi="Verdana" w:cs="Arial"/>
          <w:sz w:val="24"/>
          <w:szCs w:val="24"/>
        </w:rPr>
        <w:t xml:space="preserve"> rounding to the nearest quarter hour.</w:t>
      </w:r>
      <w:r w:rsidR="00ED3467" w:rsidRPr="000276DC">
        <w:rPr>
          <w:rFonts w:ascii="Verdana" w:hAnsi="Verdana" w:cs="Arial"/>
          <w:sz w:val="24"/>
          <w:szCs w:val="24"/>
        </w:rPr>
        <w:t xml:space="preserve"> An On-Campus Timesheet will be provided to utilize in the office.</w:t>
      </w:r>
    </w:p>
    <w:p w:rsidR="00CA176B" w:rsidRPr="000276DC" w:rsidRDefault="00C530CE" w:rsidP="00AE6B4F">
      <w:pPr>
        <w:rPr>
          <w:rFonts w:ascii="Verdana" w:hAnsi="Verdana" w:cs="Arial"/>
          <w:b/>
          <w:sz w:val="24"/>
          <w:szCs w:val="24"/>
        </w:rPr>
      </w:pPr>
      <w:r>
        <w:rPr>
          <w:rFonts w:ascii="Verdana" w:hAnsi="Verdana" w:cs="Arial"/>
          <w:b/>
          <w:sz w:val="24"/>
          <w:szCs w:val="24"/>
        </w:rPr>
        <w:t>Submission &amp;</w:t>
      </w:r>
      <w:r w:rsidR="00CA176B" w:rsidRPr="000276DC">
        <w:rPr>
          <w:rFonts w:ascii="Verdana" w:hAnsi="Verdana" w:cs="Arial"/>
          <w:b/>
          <w:sz w:val="24"/>
          <w:szCs w:val="24"/>
        </w:rPr>
        <w:t xml:space="preserve"> Approval of</w:t>
      </w:r>
      <w:r w:rsidR="00B54FC5">
        <w:rPr>
          <w:rFonts w:ascii="Verdana" w:hAnsi="Verdana" w:cs="Arial"/>
          <w:b/>
          <w:sz w:val="24"/>
          <w:szCs w:val="24"/>
        </w:rPr>
        <w:t xml:space="preserve"> Timesheets</w:t>
      </w:r>
    </w:p>
    <w:p w:rsidR="00CA176B" w:rsidRDefault="00CA176B" w:rsidP="00AE6B4F">
      <w:pPr>
        <w:rPr>
          <w:rFonts w:ascii="Verdana" w:hAnsi="Verdana" w:cs="Arial"/>
          <w:sz w:val="24"/>
          <w:szCs w:val="24"/>
        </w:rPr>
      </w:pPr>
      <w:r w:rsidRPr="000276DC">
        <w:rPr>
          <w:rFonts w:ascii="Verdana" w:hAnsi="Verdana" w:cs="Arial"/>
          <w:sz w:val="24"/>
          <w:szCs w:val="24"/>
        </w:rPr>
        <w:t xml:space="preserve">The student must submit their timesheet by the last day of the payroll period before midnight. The supervisor has until </w:t>
      </w:r>
      <w:r w:rsidR="00ED3467" w:rsidRPr="000276DC">
        <w:rPr>
          <w:rFonts w:ascii="Verdana" w:hAnsi="Verdana" w:cs="Arial"/>
          <w:sz w:val="24"/>
          <w:szCs w:val="24"/>
        </w:rPr>
        <w:t>10:00 a</w:t>
      </w:r>
      <w:r w:rsidR="00B54FC5">
        <w:rPr>
          <w:rFonts w:ascii="Verdana" w:hAnsi="Verdana" w:cs="Arial"/>
          <w:sz w:val="24"/>
          <w:szCs w:val="24"/>
        </w:rPr>
        <w:t>.</w:t>
      </w:r>
      <w:r w:rsidR="00BF6593" w:rsidRPr="000276DC">
        <w:rPr>
          <w:rFonts w:ascii="Verdana" w:hAnsi="Verdana" w:cs="Arial"/>
          <w:sz w:val="24"/>
          <w:szCs w:val="24"/>
        </w:rPr>
        <w:t>m</w:t>
      </w:r>
      <w:r w:rsidR="00B54FC5">
        <w:rPr>
          <w:rFonts w:ascii="Verdana" w:hAnsi="Verdana" w:cs="Arial"/>
          <w:sz w:val="24"/>
          <w:szCs w:val="24"/>
        </w:rPr>
        <w:t>.</w:t>
      </w:r>
      <w:r w:rsidR="00BF6593" w:rsidRPr="000276DC">
        <w:rPr>
          <w:rFonts w:ascii="Verdana" w:hAnsi="Verdana" w:cs="Arial"/>
          <w:sz w:val="24"/>
          <w:szCs w:val="24"/>
        </w:rPr>
        <w:t xml:space="preserve"> the </w:t>
      </w:r>
      <w:r w:rsidRPr="000276DC">
        <w:rPr>
          <w:rFonts w:ascii="Verdana" w:hAnsi="Verdana" w:cs="Arial"/>
          <w:sz w:val="24"/>
          <w:szCs w:val="24"/>
        </w:rPr>
        <w:t>Monday</w:t>
      </w:r>
      <w:r w:rsidR="00BF6593" w:rsidRPr="000276DC">
        <w:rPr>
          <w:rFonts w:ascii="Verdana" w:hAnsi="Verdana" w:cs="Arial"/>
          <w:sz w:val="24"/>
          <w:szCs w:val="24"/>
        </w:rPr>
        <w:t xml:space="preserve"> </w:t>
      </w:r>
      <w:r w:rsidRPr="000276DC">
        <w:rPr>
          <w:rFonts w:ascii="Verdana" w:hAnsi="Verdana" w:cs="Arial"/>
          <w:sz w:val="24"/>
          <w:szCs w:val="24"/>
        </w:rPr>
        <w:t xml:space="preserve">after the </w:t>
      </w:r>
      <w:r w:rsidR="00BF6593" w:rsidRPr="000276DC">
        <w:rPr>
          <w:rFonts w:ascii="Verdana" w:hAnsi="Verdana" w:cs="Arial"/>
          <w:sz w:val="24"/>
          <w:szCs w:val="24"/>
        </w:rPr>
        <w:t>payroll end date to submit approved timesheets.</w:t>
      </w:r>
    </w:p>
    <w:p w:rsidR="0079230D" w:rsidRPr="000276DC" w:rsidRDefault="00B54FC5" w:rsidP="00AE6B4F">
      <w:pPr>
        <w:rPr>
          <w:rFonts w:ascii="Verdana" w:hAnsi="Verdana" w:cs="Arial"/>
          <w:b/>
          <w:sz w:val="24"/>
          <w:szCs w:val="24"/>
        </w:rPr>
      </w:pPr>
      <w:r>
        <w:rPr>
          <w:rFonts w:ascii="Verdana" w:hAnsi="Verdana" w:cs="Arial"/>
          <w:b/>
          <w:sz w:val="24"/>
          <w:szCs w:val="24"/>
        </w:rPr>
        <w:t>Retention of Records</w:t>
      </w:r>
    </w:p>
    <w:p w:rsidR="0079230D" w:rsidRPr="000276DC" w:rsidRDefault="000A512E" w:rsidP="00AE6B4F">
      <w:pPr>
        <w:rPr>
          <w:rFonts w:ascii="Verdana" w:hAnsi="Verdana" w:cs="Arial"/>
          <w:sz w:val="24"/>
          <w:szCs w:val="24"/>
        </w:rPr>
      </w:pPr>
      <w:r w:rsidRPr="000276DC">
        <w:rPr>
          <w:rFonts w:ascii="Verdana" w:hAnsi="Verdana" w:cs="Arial"/>
          <w:sz w:val="24"/>
          <w:szCs w:val="24"/>
        </w:rPr>
        <w:t xml:space="preserve">Federal and state programs require departments and organizations to retain documents for </w:t>
      </w:r>
      <w:r w:rsidR="00B54FC5">
        <w:rPr>
          <w:rFonts w:ascii="Verdana" w:hAnsi="Verdana" w:cs="Arial"/>
          <w:sz w:val="24"/>
          <w:szCs w:val="24"/>
        </w:rPr>
        <w:t>three</w:t>
      </w:r>
      <w:r w:rsidRPr="000276DC">
        <w:rPr>
          <w:rFonts w:ascii="Verdana" w:hAnsi="Verdana" w:cs="Arial"/>
          <w:sz w:val="24"/>
          <w:szCs w:val="24"/>
        </w:rPr>
        <w:t xml:space="preserve"> years (</w:t>
      </w:r>
      <w:r w:rsidR="00B54FC5">
        <w:rPr>
          <w:rFonts w:ascii="Verdana" w:hAnsi="Verdana" w:cs="Arial"/>
          <w:sz w:val="24"/>
          <w:szCs w:val="24"/>
        </w:rPr>
        <w:t>five</w:t>
      </w:r>
      <w:r w:rsidRPr="000276DC">
        <w:rPr>
          <w:rFonts w:ascii="Verdana" w:hAnsi="Verdana" w:cs="Arial"/>
          <w:sz w:val="24"/>
          <w:szCs w:val="24"/>
        </w:rPr>
        <w:t xml:space="preserve"> years is recommended at CCD).</w:t>
      </w:r>
    </w:p>
    <w:p w:rsidR="00992554" w:rsidRPr="009234A9" w:rsidRDefault="00992554" w:rsidP="00B54FC5">
      <w:pPr>
        <w:pStyle w:val="Heading1"/>
        <w:rPr>
          <w:color w:val="58267E"/>
        </w:rPr>
      </w:pPr>
      <w:bookmarkStart w:id="11" w:name="_Toc453937618"/>
      <w:r w:rsidRPr="009234A9">
        <w:rPr>
          <w:color w:val="58267E"/>
        </w:rPr>
        <w:t>Employee Termination</w:t>
      </w:r>
      <w:bookmarkEnd w:id="11"/>
    </w:p>
    <w:p w:rsidR="000F3765" w:rsidRPr="000276DC" w:rsidRDefault="00277F90" w:rsidP="00804D75">
      <w:pPr>
        <w:spacing w:line="240" w:lineRule="auto"/>
        <w:rPr>
          <w:rFonts w:ascii="Verdana" w:hAnsi="Verdana" w:cs="Arial"/>
          <w:sz w:val="24"/>
          <w:szCs w:val="24"/>
        </w:rPr>
      </w:pPr>
      <w:r w:rsidRPr="000276DC">
        <w:rPr>
          <w:rFonts w:ascii="Verdana" w:hAnsi="Verdana" w:cs="Arial"/>
          <w:sz w:val="24"/>
          <w:szCs w:val="24"/>
        </w:rPr>
        <w:t>An</w:t>
      </w:r>
      <w:r w:rsidR="000F3765" w:rsidRPr="000276DC">
        <w:rPr>
          <w:rFonts w:ascii="Verdana" w:hAnsi="Verdana" w:cs="Arial"/>
          <w:sz w:val="24"/>
          <w:szCs w:val="24"/>
        </w:rPr>
        <w:t xml:space="preserve"> employer can terminate an employee at any time for any reason, except an illegal one, or for no reason without incurring legal liability. Likewise, an employee is free to leave a job at any time for any or no reason with no adverse legal consequences.</w:t>
      </w:r>
      <w:r w:rsidR="00050232">
        <w:rPr>
          <w:rFonts w:ascii="Verdana" w:hAnsi="Verdana" w:cs="Arial"/>
          <w:sz w:val="24"/>
          <w:szCs w:val="24"/>
        </w:rPr>
        <w:t xml:space="preserve">  The only exception to this is switching departments.  An employee can only change departments at the end of a semester unless an extenuating circumstance exist.  </w:t>
      </w:r>
    </w:p>
    <w:p w:rsidR="00804D75" w:rsidRPr="000276DC" w:rsidRDefault="00B54FC5" w:rsidP="00804D75">
      <w:pPr>
        <w:spacing w:line="240" w:lineRule="auto"/>
        <w:rPr>
          <w:rFonts w:ascii="Verdana" w:hAnsi="Verdana" w:cs="Arial"/>
          <w:b/>
          <w:sz w:val="24"/>
          <w:szCs w:val="24"/>
        </w:rPr>
      </w:pPr>
      <w:r>
        <w:rPr>
          <w:rFonts w:ascii="Verdana" w:hAnsi="Verdana" w:cs="Arial"/>
          <w:b/>
          <w:sz w:val="24"/>
          <w:szCs w:val="24"/>
        </w:rPr>
        <w:t>Reasons for Termination</w:t>
      </w:r>
    </w:p>
    <w:p w:rsidR="000F3765" w:rsidRPr="000276DC" w:rsidRDefault="007B187D" w:rsidP="00804D75">
      <w:pPr>
        <w:spacing w:line="240" w:lineRule="auto"/>
        <w:rPr>
          <w:rFonts w:ascii="Verdana" w:hAnsi="Verdana" w:cs="Arial"/>
          <w:b/>
          <w:sz w:val="24"/>
          <w:szCs w:val="24"/>
        </w:rPr>
      </w:pPr>
      <w:r w:rsidRPr="000276DC">
        <w:rPr>
          <w:rFonts w:ascii="Verdana" w:hAnsi="Verdana" w:cs="Arial"/>
          <w:sz w:val="24"/>
          <w:szCs w:val="24"/>
        </w:rPr>
        <w:lastRenderedPageBreak/>
        <w:t xml:space="preserve">There are two main </w:t>
      </w:r>
      <w:r w:rsidR="00277F90" w:rsidRPr="000276DC">
        <w:rPr>
          <w:rFonts w:ascii="Verdana" w:hAnsi="Verdana" w:cs="Arial"/>
          <w:sz w:val="24"/>
          <w:szCs w:val="24"/>
        </w:rPr>
        <w:t>actions for which</w:t>
      </w:r>
      <w:r w:rsidRPr="000276DC">
        <w:rPr>
          <w:rFonts w:ascii="Verdana" w:hAnsi="Verdana" w:cs="Arial"/>
          <w:sz w:val="24"/>
          <w:szCs w:val="24"/>
        </w:rPr>
        <w:t xml:space="preserve"> a student employee may be term</w:t>
      </w:r>
      <w:r w:rsidR="003144F2">
        <w:rPr>
          <w:rFonts w:ascii="Verdana" w:hAnsi="Verdana" w:cs="Arial"/>
          <w:sz w:val="24"/>
          <w:szCs w:val="24"/>
        </w:rPr>
        <w:t>inated:</w:t>
      </w:r>
      <w:r w:rsidR="00BC2FB4" w:rsidRPr="000276DC">
        <w:rPr>
          <w:rFonts w:ascii="Verdana" w:hAnsi="Verdana" w:cs="Arial"/>
          <w:sz w:val="24"/>
          <w:szCs w:val="24"/>
        </w:rPr>
        <w:t xml:space="preserve"> </w:t>
      </w:r>
      <w:r w:rsidR="008F0209" w:rsidRPr="000276DC">
        <w:rPr>
          <w:rFonts w:ascii="Verdana" w:hAnsi="Verdana" w:cs="Arial"/>
          <w:sz w:val="24"/>
          <w:szCs w:val="24"/>
        </w:rPr>
        <w:t xml:space="preserve">unsatisfactory </w:t>
      </w:r>
      <w:r w:rsidR="00BC2FB4" w:rsidRPr="000276DC">
        <w:rPr>
          <w:rFonts w:ascii="Verdana" w:hAnsi="Verdana" w:cs="Arial"/>
          <w:sz w:val="24"/>
          <w:szCs w:val="24"/>
        </w:rPr>
        <w:t xml:space="preserve">performance </w:t>
      </w:r>
      <w:r w:rsidRPr="000276DC">
        <w:rPr>
          <w:rFonts w:ascii="Verdana" w:hAnsi="Verdana" w:cs="Arial"/>
          <w:sz w:val="24"/>
          <w:szCs w:val="24"/>
        </w:rPr>
        <w:t xml:space="preserve">or </w:t>
      </w:r>
      <w:r w:rsidR="00BC2FB4" w:rsidRPr="000276DC">
        <w:rPr>
          <w:rFonts w:ascii="Verdana" w:hAnsi="Verdana" w:cs="Arial"/>
          <w:sz w:val="24"/>
          <w:szCs w:val="24"/>
        </w:rPr>
        <w:t>behavior</w:t>
      </w:r>
      <w:r w:rsidRPr="000276DC">
        <w:rPr>
          <w:rFonts w:ascii="Verdana" w:hAnsi="Verdana" w:cs="Arial"/>
          <w:sz w:val="24"/>
          <w:szCs w:val="24"/>
        </w:rPr>
        <w:t xml:space="preserve">. </w:t>
      </w:r>
      <w:r w:rsidR="00277F90" w:rsidRPr="000276DC">
        <w:rPr>
          <w:rFonts w:ascii="Verdana" w:hAnsi="Verdana" w:cs="Arial"/>
          <w:sz w:val="24"/>
          <w:szCs w:val="24"/>
        </w:rPr>
        <w:t>Examples of t</w:t>
      </w:r>
      <w:r w:rsidRPr="000276DC">
        <w:rPr>
          <w:rFonts w:ascii="Verdana" w:hAnsi="Verdana" w:cs="Arial"/>
          <w:sz w:val="24"/>
          <w:szCs w:val="24"/>
        </w:rPr>
        <w:t xml:space="preserve">hese may include </w:t>
      </w:r>
      <w:r w:rsidR="00277F90" w:rsidRPr="000276DC">
        <w:rPr>
          <w:rFonts w:ascii="Verdana" w:hAnsi="Verdana" w:cs="Arial"/>
          <w:sz w:val="24"/>
          <w:szCs w:val="24"/>
        </w:rPr>
        <w:t>(</w:t>
      </w:r>
      <w:r w:rsidRPr="000276DC">
        <w:rPr>
          <w:rFonts w:ascii="Verdana" w:hAnsi="Verdana" w:cs="Arial"/>
          <w:sz w:val="24"/>
          <w:szCs w:val="24"/>
        </w:rPr>
        <w:t xml:space="preserve">but </w:t>
      </w:r>
      <w:r w:rsidR="00277F90" w:rsidRPr="000276DC">
        <w:rPr>
          <w:rFonts w:ascii="Verdana" w:hAnsi="Verdana" w:cs="Arial"/>
          <w:sz w:val="24"/>
          <w:szCs w:val="24"/>
        </w:rPr>
        <w:t xml:space="preserve">are </w:t>
      </w:r>
      <w:r w:rsidRPr="000276DC">
        <w:rPr>
          <w:rFonts w:ascii="Verdana" w:hAnsi="Verdana" w:cs="Arial"/>
          <w:sz w:val="24"/>
          <w:szCs w:val="24"/>
        </w:rPr>
        <w:t>not limited to</w:t>
      </w:r>
      <w:r w:rsidR="00277F90" w:rsidRPr="000276DC">
        <w:rPr>
          <w:rFonts w:ascii="Verdana" w:hAnsi="Verdana" w:cs="Arial"/>
          <w:sz w:val="24"/>
          <w:szCs w:val="24"/>
        </w:rPr>
        <w:t>)</w:t>
      </w:r>
      <w:r w:rsidRPr="000276DC">
        <w:rPr>
          <w:rFonts w:ascii="Verdana" w:hAnsi="Verdana" w:cs="Arial"/>
          <w:sz w:val="24"/>
          <w:szCs w:val="24"/>
        </w:rPr>
        <w:t>: attendance</w:t>
      </w:r>
      <w:r w:rsidR="00277F90" w:rsidRPr="000276DC">
        <w:rPr>
          <w:rFonts w:ascii="Verdana" w:hAnsi="Verdana" w:cs="Arial"/>
          <w:sz w:val="24"/>
          <w:szCs w:val="24"/>
        </w:rPr>
        <w:t xml:space="preserve"> issues</w:t>
      </w:r>
      <w:r w:rsidRPr="000276DC">
        <w:rPr>
          <w:rFonts w:ascii="Verdana" w:hAnsi="Verdana" w:cs="Arial"/>
          <w:sz w:val="24"/>
          <w:szCs w:val="24"/>
        </w:rPr>
        <w:t>, subpar performance, falsification of timesheet, abusing confidential information, theft, unauthorized or fraudule</w:t>
      </w:r>
      <w:r w:rsidR="003144F2">
        <w:rPr>
          <w:rFonts w:ascii="Verdana" w:hAnsi="Verdana" w:cs="Arial"/>
          <w:sz w:val="24"/>
          <w:szCs w:val="24"/>
        </w:rPr>
        <w:t>nt use of equipment or property</w:t>
      </w:r>
      <w:r w:rsidRPr="000276DC">
        <w:rPr>
          <w:rFonts w:ascii="Verdana" w:hAnsi="Verdana" w:cs="Arial"/>
          <w:sz w:val="24"/>
          <w:szCs w:val="24"/>
        </w:rPr>
        <w:t xml:space="preserve"> or violation of CCD policies and procedures.</w:t>
      </w:r>
    </w:p>
    <w:p w:rsidR="007B187D" w:rsidRPr="000276DC" w:rsidRDefault="00BC2FB4" w:rsidP="00804D75">
      <w:pPr>
        <w:spacing w:line="240" w:lineRule="auto"/>
        <w:rPr>
          <w:rFonts w:ascii="Verdana" w:hAnsi="Verdana" w:cs="Arial"/>
          <w:b/>
          <w:sz w:val="24"/>
          <w:szCs w:val="24"/>
        </w:rPr>
      </w:pPr>
      <w:r w:rsidRPr="000276DC">
        <w:rPr>
          <w:rFonts w:ascii="Verdana" w:hAnsi="Verdana" w:cs="Arial"/>
          <w:b/>
          <w:sz w:val="24"/>
          <w:szCs w:val="24"/>
        </w:rPr>
        <w:t>Process</w:t>
      </w:r>
    </w:p>
    <w:p w:rsidR="00EC587A" w:rsidRPr="000276DC" w:rsidRDefault="00277F90" w:rsidP="00804D75">
      <w:pPr>
        <w:spacing w:line="240" w:lineRule="auto"/>
        <w:rPr>
          <w:rFonts w:ascii="Verdana" w:hAnsi="Verdana" w:cs="Arial"/>
          <w:sz w:val="24"/>
          <w:szCs w:val="24"/>
        </w:rPr>
      </w:pPr>
      <w:r w:rsidRPr="000276DC">
        <w:rPr>
          <w:rFonts w:ascii="Verdana" w:hAnsi="Verdana" w:cs="Arial"/>
          <w:sz w:val="24"/>
          <w:szCs w:val="24"/>
        </w:rPr>
        <w:t xml:space="preserve">The supervisor must provide notification to the </w:t>
      </w:r>
      <w:r w:rsidR="00ED3467" w:rsidRPr="000276DC">
        <w:rPr>
          <w:rFonts w:ascii="Verdana" w:hAnsi="Verdana" w:cs="Arial"/>
          <w:sz w:val="24"/>
          <w:szCs w:val="24"/>
        </w:rPr>
        <w:t>student employee</w:t>
      </w:r>
      <w:r w:rsidRPr="000276DC">
        <w:rPr>
          <w:rFonts w:ascii="Verdana" w:hAnsi="Verdana" w:cs="Arial"/>
          <w:sz w:val="24"/>
          <w:szCs w:val="24"/>
        </w:rPr>
        <w:t xml:space="preserve"> when</w:t>
      </w:r>
      <w:r w:rsidR="00BC2FB4" w:rsidRPr="000276DC">
        <w:rPr>
          <w:rFonts w:ascii="Verdana" w:hAnsi="Verdana" w:cs="Arial"/>
          <w:sz w:val="24"/>
          <w:szCs w:val="24"/>
        </w:rPr>
        <w:t xml:space="preserve"> performance or behavior </w:t>
      </w:r>
      <w:r w:rsidRPr="000276DC">
        <w:rPr>
          <w:rFonts w:ascii="Verdana" w:hAnsi="Verdana" w:cs="Arial"/>
          <w:sz w:val="24"/>
          <w:szCs w:val="24"/>
        </w:rPr>
        <w:t xml:space="preserve">is deemed unsatisfactory. They must also provide a </w:t>
      </w:r>
      <w:r w:rsidR="00BC2FB4" w:rsidRPr="000276DC">
        <w:rPr>
          <w:rFonts w:ascii="Verdana" w:hAnsi="Verdana" w:cs="Arial"/>
          <w:sz w:val="24"/>
          <w:szCs w:val="24"/>
        </w:rPr>
        <w:t>reasonable time</w:t>
      </w:r>
      <w:r w:rsidRPr="000276DC">
        <w:rPr>
          <w:rFonts w:ascii="Verdana" w:hAnsi="Verdana" w:cs="Arial"/>
          <w:sz w:val="24"/>
          <w:szCs w:val="24"/>
        </w:rPr>
        <w:t>frame</w:t>
      </w:r>
      <w:r w:rsidR="00BC2FB4" w:rsidRPr="000276DC">
        <w:rPr>
          <w:rFonts w:ascii="Verdana" w:hAnsi="Verdana" w:cs="Arial"/>
          <w:sz w:val="24"/>
          <w:szCs w:val="24"/>
        </w:rPr>
        <w:t xml:space="preserve"> for the student to correct</w:t>
      </w:r>
      <w:r w:rsidR="003144F2">
        <w:rPr>
          <w:rFonts w:ascii="Verdana" w:hAnsi="Verdana" w:cs="Arial"/>
          <w:sz w:val="24"/>
          <w:szCs w:val="24"/>
        </w:rPr>
        <w:t xml:space="preserve"> the</w:t>
      </w:r>
      <w:r w:rsidR="00BC2FB4" w:rsidRPr="000276DC">
        <w:rPr>
          <w:rFonts w:ascii="Verdana" w:hAnsi="Verdana" w:cs="Arial"/>
          <w:sz w:val="24"/>
          <w:szCs w:val="24"/>
        </w:rPr>
        <w:t xml:space="preserve"> issue. Expectations presented by </w:t>
      </w:r>
      <w:r w:rsidR="003144F2">
        <w:rPr>
          <w:rFonts w:ascii="Verdana" w:hAnsi="Verdana" w:cs="Arial"/>
          <w:sz w:val="24"/>
          <w:szCs w:val="24"/>
        </w:rPr>
        <w:t xml:space="preserve">the </w:t>
      </w:r>
      <w:r w:rsidR="00BC2FB4" w:rsidRPr="000276DC">
        <w:rPr>
          <w:rFonts w:ascii="Verdana" w:hAnsi="Verdana" w:cs="Arial"/>
          <w:sz w:val="24"/>
          <w:szCs w:val="24"/>
        </w:rPr>
        <w:t xml:space="preserve">supervisor </w:t>
      </w:r>
      <w:r w:rsidR="00BA173A" w:rsidRPr="000276DC">
        <w:rPr>
          <w:rFonts w:ascii="Verdana" w:hAnsi="Verdana" w:cs="Arial"/>
          <w:sz w:val="24"/>
          <w:szCs w:val="24"/>
        </w:rPr>
        <w:t xml:space="preserve">must be </w:t>
      </w:r>
      <w:r w:rsidR="00BC2FB4" w:rsidRPr="000276DC">
        <w:rPr>
          <w:rFonts w:ascii="Verdana" w:hAnsi="Verdana" w:cs="Arial"/>
          <w:sz w:val="24"/>
          <w:szCs w:val="24"/>
        </w:rPr>
        <w:t>clear</w:t>
      </w:r>
      <w:r w:rsidR="00BA173A" w:rsidRPr="000276DC">
        <w:rPr>
          <w:rFonts w:ascii="Verdana" w:hAnsi="Verdana" w:cs="Arial"/>
          <w:sz w:val="24"/>
          <w:szCs w:val="24"/>
        </w:rPr>
        <w:t>ly communicated</w:t>
      </w:r>
      <w:r w:rsidR="00BC2FB4" w:rsidRPr="000276DC">
        <w:rPr>
          <w:rFonts w:ascii="Verdana" w:hAnsi="Verdana" w:cs="Arial"/>
          <w:sz w:val="24"/>
          <w:szCs w:val="24"/>
        </w:rPr>
        <w:t xml:space="preserve"> and</w:t>
      </w:r>
      <w:r w:rsidR="00BA173A" w:rsidRPr="000276DC">
        <w:rPr>
          <w:rFonts w:ascii="Verdana" w:hAnsi="Verdana" w:cs="Arial"/>
          <w:sz w:val="24"/>
          <w:szCs w:val="24"/>
        </w:rPr>
        <w:t xml:space="preserve"> include</w:t>
      </w:r>
      <w:r w:rsidR="00BC2FB4" w:rsidRPr="000276DC">
        <w:rPr>
          <w:rFonts w:ascii="Verdana" w:hAnsi="Verdana" w:cs="Arial"/>
          <w:sz w:val="24"/>
          <w:szCs w:val="24"/>
        </w:rPr>
        <w:t xml:space="preserve"> any possible training</w:t>
      </w:r>
      <w:r w:rsidR="00DC23AE" w:rsidRPr="000276DC">
        <w:rPr>
          <w:rFonts w:ascii="Verdana" w:hAnsi="Verdana" w:cs="Arial"/>
          <w:sz w:val="24"/>
          <w:szCs w:val="24"/>
        </w:rPr>
        <w:t xml:space="preserve"> opportunities.</w:t>
      </w:r>
      <w:r w:rsidR="003144F2">
        <w:rPr>
          <w:rFonts w:ascii="Verdana" w:hAnsi="Verdana" w:cs="Arial"/>
          <w:sz w:val="24"/>
          <w:szCs w:val="24"/>
        </w:rPr>
        <w:t xml:space="preserve"> The supervisor should d</w:t>
      </w:r>
      <w:r w:rsidR="00C852DA" w:rsidRPr="000276DC">
        <w:rPr>
          <w:rFonts w:ascii="Verdana" w:hAnsi="Verdana" w:cs="Arial"/>
          <w:sz w:val="24"/>
          <w:szCs w:val="24"/>
        </w:rPr>
        <w:t xml:space="preserve">ocument all contact with </w:t>
      </w:r>
      <w:r w:rsidR="003144F2">
        <w:rPr>
          <w:rFonts w:ascii="Verdana" w:hAnsi="Verdana" w:cs="Arial"/>
          <w:sz w:val="24"/>
          <w:szCs w:val="24"/>
        </w:rPr>
        <w:t xml:space="preserve">the </w:t>
      </w:r>
      <w:r w:rsidR="00C852DA" w:rsidRPr="000276DC">
        <w:rPr>
          <w:rFonts w:ascii="Verdana" w:hAnsi="Verdana" w:cs="Arial"/>
          <w:sz w:val="24"/>
          <w:szCs w:val="24"/>
        </w:rPr>
        <w:t xml:space="preserve">student </w:t>
      </w:r>
      <w:r w:rsidR="003144F2">
        <w:rPr>
          <w:rFonts w:ascii="Verdana" w:hAnsi="Verdana" w:cs="Arial"/>
          <w:sz w:val="24"/>
          <w:szCs w:val="24"/>
        </w:rPr>
        <w:t>regarding</w:t>
      </w:r>
      <w:r w:rsidR="00C852DA" w:rsidRPr="000276DC">
        <w:rPr>
          <w:rFonts w:ascii="Verdana" w:hAnsi="Verdana" w:cs="Arial"/>
          <w:sz w:val="24"/>
          <w:szCs w:val="24"/>
        </w:rPr>
        <w:t xml:space="preserve"> the situation</w:t>
      </w:r>
      <w:r w:rsidR="003144F2">
        <w:rPr>
          <w:rFonts w:ascii="Verdana" w:hAnsi="Verdana" w:cs="Arial"/>
          <w:sz w:val="24"/>
          <w:szCs w:val="24"/>
        </w:rPr>
        <w:t xml:space="preserve"> and</w:t>
      </w:r>
      <w:r w:rsidR="00BA173A" w:rsidRPr="000276DC">
        <w:rPr>
          <w:rFonts w:ascii="Verdana" w:hAnsi="Verdana" w:cs="Arial"/>
          <w:sz w:val="24"/>
          <w:szCs w:val="24"/>
        </w:rPr>
        <w:t xml:space="preserve"> may use the </w:t>
      </w:r>
      <w:r w:rsidR="00354A88" w:rsidRPr="000276DC">
        <w:rPr>
          <w:rFonts w:ascii="Verdana" w:hAnsi="Verdana" w:cs="Arial"/>
          <w:sz w:val="24"/>
          <w:szCs w:val="24"/>
        </w:rPr>
        <w:t>Student Employee Disciplinary Action</w:t>
      </w:r>
      <w:r w:rsidR="00BA173A" w:rsidRPr="000276DC">
        <w:rPr>
          <w:rFonts w:ascii="Verdana" w:hAnsi="Verdana" w:cs="Arial"/>
          <w:sz w:val="24"/>
          <w:szCs w:val="24"/>
        </w:rPr>
        <w:t xml:space="preserve"> Form</w:t>
      </w:r>
      <w:r w:rsidR="00354A88" w:rsidRPr="000276DC">
        <w:rPr>
          <w:rFonts w:ascii="Verdana" w:hAnsi="Verdana" w:cs="Arial"/>
          <w:sz w:val="24"/>
          <w:szCs w:val="24"/>
        </w:rPr>
        <w:t>. Incidents occurring after one verbal and one</w:t>
      </w:r>
      <w:r w:rsidR="00BA173A" w:rsidRPr="000276DC">
        <w:rPr>
          <w:rFonts w:ascii="Verdana" w:hAnsi="Verdana" w:cs="Arial"/>
          <w:sz w:val="24"/>
          <w:szCs w:val="24"/>
        </w:rPr>
        <w:t xml:space="preserve"> written </w:t>
      </w:r>
      <w:r w:rsidR="00354A88" w:rsidRPr="000276DC">
        <w:rPr>
          <w:rFonts w:ascii="Verdana" w:hAnsi="Verdana" w:cs="Arial"/>
          <w:sz w:val="24"/>
          <w:szCs w:val="24"/>
        </w:rPr>
        <w:t>warning</w:t>
      </w:r>
      <w:r w:rsidR="00BA173A" w:rsidRPr="000276DC">
        <w:rPr>
          <w:rFonts w:ascii="Verdana" w:hAnsi="Verdana" w:cs="Arial"/>
          <w:sz w:val="24"/>
          <w:szCs w:val="24"/>
        </w:rPr>
        <w:t xml:space="preserve"> may be grounds for termination</w:t>
      </w:r>
      <w:r w:rsidR="00B54FC5">
        <w:rPr>
          <w:rFonts w:ascii="Verdana" w:hAnsi="Verdana" w:cs="Arial"/>
          <w:sz w:val="24"/>
          <w:szCs w:val="24"/>
        </w:rPr>
        <w:t xml:space="preserve">. </w:t>
      </w:r>
      <w:r w:rsidR="00825E1C" w:rsidRPr="00B54FC5">
        <w:rPr>
          <w:rFonts w:ascii="Verdana" w:hAnsi="Verdana" w:cs="Arial"/>
          <w:sz w:val="24"/>
          <w:szCs w:val="24"/>
        </w:rPr>
        <w:t>(</w:t>
      </w:r>
      <w:r w:rsidR="003144F2">
        <w:rPr>
          <w:rFonts w:ascii="Verdana" w:hAnsi="Verdana" w:cs="Arial"/>
          <w:sz w:val="24"/>
          <w:szCs w:val="24"/>
        </w:rPr>
        <w:t>Student Employee Disciplinary Action form is l</w:t>
      </w:r>
      <w:r w:rsidR="00235413" w:rsidRPr="00B54FC5">
        <w:rPr>
          <w:rFonts w:ascii="Verdana" w:hAnsi="Verdana" w:cs="Arial"/>
          <w:sz w:val="24"/>
          <w:szCs w:val="24"/>
        </w:rPr>
        <w:t>ocated under the “G” drive &gt; CCD Common &gt; Work-Study Supervisor &gt; Student Employee Disciplinary Action Form</w:t>
      </w:r>
      <w:r w:rsidR="003144F2">
        <w:rPr>
          <w:rFonts w:ascii="Verdana" w:hAnsi="Verdana" w:cs="Arial"/>
          <w:sz w:val="24"/>
          <w:szCs w:val="24"/>
        </w:rPr>
        <w:t>.</w:t>
      </w:r>
      <w:r w:rsidR="00EC587A" w:rsidRPr="00B54FC5">
        <w:rPr>
          <w:rFonts w:ascii="Verdana" w:hAnsi="Verdana" w:cs="Arial"/>
          <w:sz w:val="24"/>
          <w:szCs w:val="24"/>
        </w:rPr>
        <w:t>)</w:t>
      </w:r>
      <w:r w:rsidR="00EC587A" w:rsidRPr="000276DC">
        <w:rPr>
          <w:rFonts w:ascii="Verdana" w:hAnsi="Verdana" w:cs="Arial"/>
          <w:sz w:val="24"/>
          <w:szCs w:val="24"/>
        </w:rPr>
        <w:t xml:space="preserve">    </w:t>
      </w:r>
    </w:p>
    <w:p w:rsidR="000276DC" w:rsidRDefault="00494F68" w:rsidP="003144F2">
      <w:pPr>
        <w:spacing w:line="240" w:lineRule="auto"/>
        <w:rPr>
          <w:rFonts w:ascii="Verdana" w:hAnsi="Verdana" w:cs="Arial"/>
          <w:sz w:val="24"/>
          <w:szCs w:val="24"/>
        </w:rPr>
      </w:pPr>
      <w:r w:rsidRPr="000276DC">
        <w:rPr>
          <w:rFonts w:ascii="Verdana" w:hAnsi="Verdana" w:cs="Arial"/>
          <w:sz w:val="24"/>
          <w:szCs w:val="24"/>
        </w:rPr>
        <w:t>If student fails to meet the expectations of the corrective</w:t>
      </w:r>
      <w:r w:rsidR="00825E1C" w:rsidRPr="000276DC">
        <w:rPr>
          <w:rFonts w:ascii="Verdana" w:hAnsi="Verdana" w:cs="Arial"/>
          <w:sz w:val="24"/>
          <w:szCs w:val="24"/>
        </w:rPr>
        <w:t xml:space="preserve"> action plan, the department/</w:t>
      </w:r>
      <w:r w:rsidRPr="000276DC">
        <w:rPr>
          <w:rFonts w:ascii="Verdana" w:hAnsi="Verdana" w:cs="Arial"/>
          <w:sz w:val="24"/>
          <w:szCs w:val="24"/>
        </w:rPr>
        <w:t>organization has the ability to terminate the student.</w:t>
      </w:r>
      <w:r w:rsidR="00EC587A" w:rsidRPr="000276DC">
        <w:rPr>
          <w:rFonts w:ascii="Verdana" w:hAnsi="Verdana" w:cs="Arial"/>
          <w:sz w:val="24"/>
          <w:szCs w:val="24"/>
        </w:rPr>
        <w:t xml:space="preserve"> </w:t>
      </w:r>
      <w:r w:rsidRPr="000276DC">
        <w:rPr>
          <w:rFonts w:ascii="Verdana" w:hAnsi="Verdana" w:cs="Arial"/>
          <w:sz w:val="24"/>
          <w:szCs w:val="24"/>
        </w:rPr>
        <w:t xml:space="preserve">Once </w:t>
      </w:r>
      <w:r w:rsidR="003144F2">
        <w:rPr>
          <w:rFonts w:ascii="Verdana" w:hAnsi="Verdana" w:cs="Arial"/>
          <w:sz w:val="24"/>
          <w:szCs w:val="24"/>
        </w:rPr>
        <w:t xml:space="preserve">the </w:t>
      </w:r>
      <w:r w:rsidRPr="000276DC">
        <w:rPr>
          <w:rFonts w:ascii="Verdana" w:hAnsi="Verdana" w:cs="Arial"/>
          <w:sz w:val="24"/>
          <w:szCs w:val="24"/>
        </w:rPr>
        <w:t>student is terminated, the supervisor will have the student subm</w:t>
      </w:r>
      <w:r w:rsidR="003144F2">
        <w:rPr>
          <w:rFonts w:ascii="Verdana" w:hAnsi="Verdana" w:cs="Arial"/>
          <w:sz w:val="24"/>
          <w:szCs w:val="24"/>
        </w:rPr>
        <w:t>it their timesheet through CCDC</w:t>
      </w:r>
      <w:r w:rsidRPr="000276DC">
        <w:rPr>
          <w:rFonts w:ascii="Verdana" w:hAnsi="Verdana" w:cs="Arial"/>
          <w:sz w:val="24"/>
          <w:szCs w:val="24"/>
        </w:rPr>
        <w:t xml:space="preserve">onnect for the hours earned during </w:t>
      </w:r>
      <w:r w:rsidR="003144F2">
        <w:rPr>
          <w:rFonts w:ascii="Verdana" w:hAnsi="Verdana" w:cs="Arial"/>
          <w:sz w:val="24"/>
          <w:szCs w:val="24"/>
        </w:rPr>
        <w:t>the payroll period. The supervisor will then s</w:t>
      </w:r>
      <w:r w:rsidRPr="000276DC">
        <w:rPr>
          <w:rFonts w:ascii="Verdana" w:hAnsi="Verdana" w:cs="Arial"/>
          <w:sz w:val="24"/>
          <w:szCs w:val="24"/>
        </w:rPr>
        <w:t>ubmit an Employee Separation</w:t>
      </w:r>
      <w:r w:rsidR="007958DF" w:rsidRPr="000276DC">
        <w:rPr>
          <w:rFonts w:ascii="Verdana" w:hAnsi="Verdana" w:cs="Arial"/>
          <w:sz w:val="24"/>
          <w:szCs w:val="24"/>
        </w:rPr>
        <w:t xml:space="preserve"> Information form to the </w:t>
      </w:r>
      <w:r w:rsidR="007471A7" w:rsidRPr="000276DC">
        <w:rPr>
          <w:rFonts w:ascii="Verdana" w:hAnsi="Verdana" w:cs="Arial"/>
          <w:sz w:val="24"/>
          <w:szCs w:val="24"/>
        </w:rPr>
        <w:t>Work-Study</w:t>
      </w:r>
      <w:r w:rsidR="007958DF" w:rsidRPr="000276DC">
        <w:rPr>
          <w:rFonts w:ascii="Verdana" w:hAnsi="Verdana" w:cs="Arial"/>
          <w:sz w:val="24"/>
          <w:szCs w:val="24"/>
        </w:rPr>
        <w:t xml:space="preserve"> </w:t>
      </w:r>
      <w:r w:rsidR="00093284">
        <w:rPr>
          <w:rFonts w:ascii="Verdana" w:hAnsi="Verdana" w:cs="Arial"/>
          <w:sz w:val="24"/>
          <w:szCs w:val="24"/>
        </w:rPr>
        <w:t>Manager</w:t>
      </w:r>
      <w:r w:rsidR="007958DF" w:rsidRPr="000276DC">
        <w:rPr>
          <w:rFonts w:ascii="Verdana" w:hAnsi="Verdana" w:cs="Arial"/>
          <w:sz w:val="24"/>
          <w:szCs w:val="24"/>
        </w:rPr>
        <w:t xml:space="preserve"> and Human Resources</w:t>
      </w:r>
      <w:r w:rsidR="00F8146E" w:rsidRPr="000276DC">
        <w:rPr>
          <w:rFonts w:ascii="Verdana" w:hAnsi="Verdana" w:cs="Arial"/>
          <w:sz w:val="24"/>
          <w:szCs w:val="24"/>
        </w:rPr>
        <w:t xml:space="preserve"> </w:t>
      </w:r>
      <w:r w:rsidR="003144F2">
        <w:rPr>
          <w:rFonts w:ascii="Verdana" w:hAnsi="Verdana" w:cs="Arial"/>
          <w:sz w:val="24"/>
          <w:szCs w:val="24"/>
        </w:rPr>
        <w:t>within</w:t>
      </w:r>
      <w:r w:rsidR="00F8146E" w:rsidRPr="000276DC">
        <w:rPr>
          <w:rFonts w:ascii="Verdana" w:hAnsi="Verdana" w:cs="Arial"/>
          <w:sz w:val="24"/>
          <w:szCs w:val="24"/>
        </w:rPr>
        <w:t xml:space="preserve"> two business days</w:t>
      </w:r>
      <w:r w:rsidR="007958DF" w:rsidRPr="000276DC">
        <w:rPr>
          <w:rFonts w:ascii="Verdana" w:hAnsi="Verdana" w:cs="Arial"/>
          <w:sz w:val="24"/>
          <w:szCs w:val="24"/>
        </w:rPr>
        <w:t>.</w:t>
      </w:r>
    </w:p>
    <w:p w:rsidR="003F220C" w:rsidRPr="009234A9" w:rsidRDefault="003F220C" w:rsidP="000276DC">
      <w:pPr>
        <w:pStyle w:val="Heading1"/>
        <w:rPr>
          <w:color w:val="58267E"/>
        </w:rPr>
      </w:pPr>
      <w:bookmarkStart w:id="12" w:name="_Toc453937619"/>
      <w:r w:rsidRPr="009234A9">
        <w:rPr>
          <w:color w:val="58267E"/>
        </w:rPr>
        <w:t>Employee Separation Information Form</w:t>
      </w:r>
      <w:bookmarkEnd w:id="12"/>
    </w:p>
    <w:p w:rsidR="003F220C" w:rsidRPr="000276DC" w:rsidRDefault="00B54FC5" w:rsidP="003F220C">
      <w:pPr>
        <w:rPr>
          <w:rFonts w:ascii="Verdana" w:hAnsi="Verdana" w:cs="Arial"/>
          <w:b/>
          <w:sz w:val="24"/>
          <w:szCs w:val="24"/>
        </w:rPr>
      </w:pPr>
      <w:r>
        <w:rPr>
          <w:rFonts w:ascii="Verdana" w:hAnsi="Verdana" w:cs="Arial"/>
          <w:b/>
          <w:sz w:val="24"/>
          <w:szCs w:val="24"/>
        </w:rPr>
        <w:t>Purpose</w:t>
      </w:r>
    </w:p>
    <w:p w:rsidR="003F220C" w:rsidRPr="000276DC" w:rsidRDefault="003F220C" w:rsidP="003F220C">
      <w:pPr>
        <w:rPr>
          <w:rFonts w:ascii="Verdana" w:hAnsi="Verdana" w:cs="Arial"/>
          <w:sz w:val="24"/>
          <w:szCs w:val="24"/>
        </w:rPr>
      </w:pPr>
      <w:r w:rsidRPr="000276DC">
        <w:rPr>
          <w:rFonts w:ascii="Verdana" w:hAnsi="Verdana" w:cs="Arial"/>
          <w:sz w:val="24"/>
          <w:szCs w:val="24"/>
        </w:rPr>
        <w:t>This form notifies Financial Aid and Human Resources that a student employee will need to be terminated from their position. The reasons for the termination can be resignation, transferring to another department</w:t>
      </w:r>
      <w:r w:rsidR="003144F2">
        <w:rPr>
          <w:rFonts w:ascii="Verdana" w:hAnsi="Verdana" w:cs="Arial"/>
          <w:sz w:val="24"/>
          <w:szCs w:val="24"/>
        </w:rPr>
        <w:t xml:space="preserve">, converting </w:t>
      </w:r>
      <w:r w:rsidR="002F3088" w:rsidRPr="000276DC">
        <w:rPr>
          <w:rFonts w:ascii="Verdana" w:hAnsi="Verdana" w:cs="Arial"/>
          <w:sz w:val="24"/>
          <w:szCs w:val="24"/>
        </w:rPr>
        <w:t xml:space="preserve">from </w:t>
      </w:r>
      <w:r w:rsidR="00825E1C" w:rsidRPr="000276DC">
        <w:rPr>
          <w:rFonts w:ascii="Verdana" w:hAnsi="Verdana" w:cs="Arial"/>
          <w:sz w:val="24"/>
          <w:szCs w:val="24"/>
        </w:rPr>
        <w:t>work-s</w:t>
      </w:r>
      <w:r w:rsidR="007471A7" w:rsidRPr="000276DC">
        <w:rPr>
          <w:rFonts w:ascii="Verdana" w:hAnsi="Verdana" w:cs="Arial"/>
          <w:sz w:val="24"/>
          <w:szCs w:val="24"/>
        </w:rPr>
        <w:t>tudy</w:t>
      </w:r>
      <w:r w:rsidR="002F3088" w:rsidRPr="000276DC">
        <w:rPr>
          <w:rFonts w:ascii="Verdana" w:hAnsi="Verdana" w:cs="Arial"/>
          <w:sz w:val="24"/>
          <w:szCs w:val="24"/>
        </w:rPr>
        <w:t xml:space="preserve"> to student hourly, termination</w:t>
      </w:r>
      <w:r w:rsidR="003144F2">
        <w:rPr>
          <w:rFonts w:ascii="Verdana" w:hAnsi="Verdana" w:cs="Arial"/>
          <w:sz w:val="24"/>
          <w:szCs w:val="24"/>
        </w:rPr>
        <w:t xml:space="preserve"> due to performance or behavior</w:t>
      </w:r>
      <w:r w:rsidR="002F3088" w:rsidRPr="000276DC">
        <w:rPr>
          <w:rFonts w:ascii="Verdana" w:hAnsi="Verdana" w:cs="Arial"/>
          <w:sz w:val="24"/>
          <w:szCs w:val="24"/>
        </w:rPr>
        <w:t xml:space="preserve"> or cancellation of funds due to eligibility.</w:t>
      </w:r>
    </w:p>
    <w:p w:rsidR="002F3088" w:rsidRPr="000276DC" w:rsidRDefault="00B54FC5" w:rsidP="003F220C">
      <w:pPr>
        <w:rPr>
          <w:rFonts w:ascii="Verdana" w:hAnsi="Verdana" w:cs="Arial"/>
          <w:b/>
          <w:sz w:val="24"/>
          <w:szCs w:val="24"/>
        </w:rPr>
      </w:pPr>
      <w:r>
        <w:rPr>
          <w:rFonts w:ascii="Verdana" w:hAnsi="Verdana" w:cs="Arial"/>
          <w:b/>
          <w:sz w:val="24"/>
          <w:szCs w:val="24"/>
        </w:rPr>
        <w:t>Location</w:t>
      </w:r>
    </w:p>
    <w:p w:rsidR="002F3088" w:rsidRPr="000276DC" w:rsidRDefault="002F3088" w:rsidP="003F220C">
      <w:pPr>
        <w:rPr>
          <w:rFonts w:ascii="Verdana" w:hAnsi="Verdana" w:cs="Arial"/>
          <w:sz w:val="24"/>
          <w:szCs w:val="24"/>
        </w:rPr>
      </w:pPr>
      <w:r w:rsidRPr="000276DC">
        <w:rPr>
          <w:rFonts w:ascii="Verdana" w:hAnsi="Verdana" w:cs="Arial"/>
          <w:sz w:val="24"/>
          <w:szCs w:val="24"/>
        </w:rPr>
        <w:t>The Employee Separation Informati</w:t>
      </w:r>
      <w:r w:rsidR="00A61BE8" w:rsidRPr="000276DC">
        <w:rPr>
          <w:rFonts w:ascii="Verdana" w:hAnsi="Verdana" w:cs="Arial"/>
          <w:sz w:val="24"/>
          <w:szCs w:val="24"/>
        </w:rPr>
        <w:t xml:space="preserve">on Form can be accessed </w:t>
      </w:r>
      <w:r w:rsidR="00A61BE8" w:rsidRPr="000276DC">
        <w:rPr>
          <w:rFonts w:ascii="Verdana" w:hAnsi="Verdana"/>
          <w:sz w:val="24"/>
          <w:szCs w:val="24"/>
        </w:rPr>
        <w:t>o</w:t>
      </w:r>
      <w:r w:rsidR="00B54FC5">
        <w:rPr>
          <w:rFonts w:ascii="Verdana" w:hAnsi="Verdana"/>
          <w:sz w:val="24"/>
          <w:szCs w:val="24"/>
        </w:rPr>
        <w:t xml:space="preserve">nline in the document library at </w:t>
      </w:r>
      <w:hyperlink r:id="rId12" w:history="1">
        <w:r w:rsidR="00B54FC5" w:rsidRPr="00B424FE">
          <w:rPr>
            <w:rStyle w:val="Hyperlink"/>
            <w:rFonts w:ascii="Verdana" w:hAnsi="Verdana"/>
            <w:color w:val="7030A0"/>
            <w:sz w:val="24"/>
            <w:szCs w:val="24"/>
          </w:rPr>
          <w:t>www.CCD.edu/Docs</w:t>
        </w:r>
      </w:hyperlink>
      <w:r w:rsidRPr="000276DC">
        <w:rPr>
          <w:rFonts w:ascii="Verdana" w:hAnsi="Verdana" w:cs="Arial"/>
          <w:sz w:val="24"/>
          <w:szCs w:val="24"/>
        </w:rPr>
        <w:t>.</w:t>
      </w:r>
    </w:p>
    <w:p w:rsidR="00850741" w:rsidRPr="000276DC" w:rsidRDefault="00B54FC5" w:rsidP="003F220C">
      <w:pPr>
        <w:rPr>
          <w:rFonts w:ascii="Verdana" w:hAnsi="Verdana" w:cs="Arial"/>
          <w:b/>
          <w:sz w:val="24"/>
          <w:szCs w:val="24"/>
        </w:rPr>
      </w:pPr>
      <w:r>
        <w:rPr>
          <w:rFonts w:ascii="Verdana" w:hAnsi="Verdana" w:cs="Arial"/>
          <w:b/>
          <w:sz w:val="24"/>
          <w:szCs w:val="24"/>
        </w:rPr>
        <w:t>Leaving Position</w:t>
      </w:r>
    </w:p>
    <w:p w:rsidR="003E04F6" w:rsidRPr="000276DC" w:rsidRDefault="00850741" w:rsidP="003F220C">
      <w:pPr>
        <w:rPr>
          <w:rFonts w:ascii="Verdana" w:hAnsi="Verdana" w:cs="Arial"/>
          <w:sz w:val="24"/>
          <w:szCs w:val="24"/>
        </w:rPr>
      </w:pPr>
      <w:r w:rsidRPr="000276DC">
        <w:rPr>
          <w:rFonts w:ascii="Verdana" w:hAnsi="Verdana" w:cs="Arial"/>
          <w:sz w:val="24"/>
          <w:szCs w:val="24"/>
        </w:rPr>
        <w:lastRenderedPageBreak/>
        <w:t>If a student voluntarily leaves a position during the semester</w:t>
      </w:r>
      <w:r w:rsidR="003144F2">
        <w:rPr>
          <w:rFonts w:ascii="Verdana" w:hAnsi="Verdana" w:cs="Arial"/>
          <w:sz w:val="24"/>
          <w:szCs w:val="24"/>
        </w:rPr>
        <w:t>,</w:t>
      </w:r>
      <w:r w:rsidRPr="000276DC">
        <w:rPr>
          <w:rFonts w:ascii="Verdana" w:hAnsi="Verdana" w:cs="Arial"/>
          <w:sz w:val="24"/>
          <w:szCs w:val="24"/>
        </w:rPr>
        <w:t xml:space="preserve"> the student is onl</w:t>
      </w:r>
      <w:r w:rsidR="00EE1203">
        <w:rPr>
          <w:rFonts w:ascii="Verdana" w:hAnsi="Verdana" w:cs="Arial"/>
          <w:sz w:val="24"/>
          <w:szCs w:val="24"/>
        </w:rPr>
        <w:t>y eligible for rehire during that</w:t>
      </w:r>
      <w:r w:rsidRPr="000276DC">
        <w:rPr>
          <w:rFonts w:ascii="Verdana" w:hAnsi="Verdana" w:cs="Arial"/>
          <w:sz w:val="24"/>
          <w:szCs w:val="24"/>
        </w:rPr>
        <w:t xml:space="preserve"> semester if documented extenuating circumstances exist. This will be eva</w:t>
      </w:r>
      <w:r w:rsidR="00EE1203">
        <w:rPr>
          <w:rFonts w:ascii="Verdana" w:hAnsi="Verdana" w:cs="Arial"/>
          <w:sz w:val="24"/>
          <w:szCs w:val="24"/>
        </w:rPr>
        <w:t>luated on a case-by-</w:t>
      </w:r>
      <w:r w:rsidR="00B54FC5">
        <w:rPr>
          <w:rFonts w:ascii="Verdana" w:hAnsi="Verdana" w:cs="Arial"/>
          <w:sz w:val="24"/>
          <w:szCs w:val="24"/>
        </w:rPr>
        <w:t>case basis.</w:t>
      </w:r>
    </w:p>
    <w:p w:rsidR="00992554" w:rsidRPr="009234A9" w:rsidRDefault="00992554" w:rsidP="00B54FC5">
      <w:pPr>
        <w:pStyle w:val="Heading1"/>
        <w:rPr>
          <w:color w:val="58267E"/>
        </w:rPr>
      </w:pPr>
      <w:bookmarkStart w:id="13" w:name="_Toc453937620"/>
      <w:r w:rsidRPr="009234A9">
        <w:rPr>
          <w:color w:val="58267E"/>
        </w:rPr>
        <w:t>Code of Ethics</w:t>
      </w:r>
      <w:bookmarkEnd w:id="13"/>
    </w:p>
    <w:p w:rsidR="00992554" w:rsidRPr="000276DC" w:rsidRDefault="00992554" w:rsidP="00992554">
      <w:pPr>
        <w:spacing w:line="240" w:lineRule="auto"/>
        <w:rPr>
          <w:rFonts w:ascii="Verdana" w:hAnsi="Verdana"/>
          <w:sz w:val="24"/>
          <w:szCs w:val="24"/>
        </w:rPr>
      </w:pPr>
      <w:r w:rsidRPr="000276DC">
        <w:rPr>
          <w:rFonts w:ascii="Verdana" w:hAnsi="Verdana"/>
          <w:sz w:val="24"/>
          <w:szCs w:val="24"/>
        </w:rPr>
        <w:t xml:space="preserve">The State Board recognizes that employment within the Colorado Community College System should not bestow preferential benefit on anyone related to </w:t>
      </w:r>
      <w:r w:rsidR="00EE1203">
        <w:rPr>
          <w:rFonts w:ascii="Verdana" w:hAnsi="Verdana"/>
          <w:sz w:val="24"/>
          <w:szCs w:val="24"/>
        </w:rPr>
        <w:t>an employee by family, business</w:t>
      </w:r>
      <w:r w:rsidRPr="000276DC">
        <w:rPr>
          <w:rFonts w:ascii="Verdana" w:hAnsi="Verdana"/>
          <w:sz w:val="24"/>
          <w:szCs w:val="24"/>
        </w:rPr>
        <w:t xml:space="preserve"> or social relationship. Immedi</w:t>
      </w:r>
      <w:r w:rsidR="00EE1203">
        <w:rPr>
          <w:rFonts w:ascii="Verdana" w:hAnsi="Verdana"/>
          <w:sz w:val="24"/>
          <w:szCs w:val="24"/>
        </w:rPr>
        <w:t>ate family is defined as spouse,</w:t>
      </w:r>
      <w:r w:rsidRPr="000276DC">
        <w:rPr>
          <w:rFonts w:ascii="Verdana" w:hAnsi="Verdana"/>
          <w:sz w:val="24"/>
          <w:szCs w:val="24"/>
        </w:rPr>
        <w:t xml:space="preserve"> child, stepchild</w:t>
      </w:r>
      <w:r w:rsidR="00EE1203">
        <w:rPr>
          <w:rFonts w:ascii="Verdana" w:hAnsi="Verdana"/>
          <w:sz w:val="24"/>
          <w:szCs w:val="24"/>
        </w:rPr>
        <w:t xml:space="preserve"> and their spouse, brother/sister</w:t>
      </w:r>
      <w:r w:rsidRPr="000276DC">
        <w:rPr>
          <w:rFonts w:ascii="Verdana" w:hAnsi="Verdana"/>
          <w:sz w:val="24"/>
          <w:szCs w:val="24"/>
        </w:rPr>
        <w:t xml:space="preserve"> and br</w:t>
      </w:r>
      <w:r w:rsidR="00EE1203">
        <w:rPr>
          <w:rFonts w:ascii="Verdana" w:hAnsi="Verdana"/>
          <w:sz w:val="24"/>
          <w:szCs w:val="24"/>
        </w:rPr>
        <w:t>other/sister</w:t>
      </w:r>
      <w:r w:rsidRPr="000276DC">
        <w:rPr>
          <w:rFonts w:ascii="Verdana" w:hAnsi="Verdana"/>
          <w:sz w:val="24"/>
          <w:szCs w:val="24"/>
        </w:rPr>
        <w:t>-in-law</w:t>
      </w:r>
      <w:r w:rsidR="00EE1203">
        <w:rPr>
          <w:rFonts w:ascii="Verdana" w:hAnsi="Verdana"/>
          <w:sz w:val="24"/>
          <w:szCs w:val="24"/>
        </w:rPr>
        <w:t>, parent and parent-in-law, grandparent and grandparent-in-law,</w:t>
      </w:r>
      <w:r w:rsidRPr="000276DC">
        <w:rPr>
          <w:rFonts w:ascii="Verdana" w:hAnsi="Verdana"/>
          <w:sz w:val="24"/>
          <w:szCs w:val="24"/>
        </w:rPr>
        <w:t xml:space="preserve"> grandchild and </w:t>
      </w:r>
      <w:r w:rsidR="00EE1203">
        <w:rPr>
          <w:rFonts w:ascii="Verdana" w:hAnsi="Verdana"/>
          <w:sz w:val="24"/>
          <w:szCs w:val="24"/>
        </w:rPr>
        <w:t>spouse</w:t>
      </w:r>
      <w:r w:rsidRPr="000276DC">
        <w:rPr>
          <w:rFonts w:ascii="Verdana" w:hAnsi="Verdana"/>
          <w:sz w:val="24"/>
          <w:szCs w:val="24"/>
        </w:rPr>
        <w:t xml:space="preserve"> and members of the immediate household. Disclosure of any possible preferential benefit circumstance must be made immediately to the president for evaluation and determination. </w:t>
      </w:r>
    </w:p>
    <w:p w:rsidR="00992554" w:rsidRPr="000276DC" w:rsidRDefault="00992554" w:rsidP="00992554">
      <w:pPr>
        <w:rPr>
          <w:rFonts w:ascii="Verdana" w:hAnsi="Verdana"/>
          <w:sz w:val="24"/>
          <w:szCs w:val="24"/>
        </w:rPr>
      </w:pPr>
      <w:r w:rsidRPr="000276DC">
        <w:rPr>
          <w:rFonts w:ascii="Verdana" w:hAnsi="Verdana"/>
          <w:sz w:val="24"/>
          <w:szCs w:val="24"/>
        </w:rPr>
        <w:t xml:space="preserve">Faculty and staff of CCD will demonstrate the highest standards of personal integrity and will, through their conduct, inspire public confidence and trust. Confidential information acquired by virtue of employment with CCD will not be used for private gain. </w:t>
      </w:r>
    </w:p>
    <w:p w:rsidR="00992554" w:rsidRPr="000276DC" w:rsidRDefault="00EE1203" w:rsidP="00992554">
      <w:pPr>
        <w:rPr>
          <w:rFonts w:ascii="Verdana" w:hAnsi="Verdana"/>
          <w:sz w:val="24"/>
          <w:szCs w:val="24"/>
        </w:rPr>
      </w:pPr>
      <w:r>
        <w:rPr>
          <w:rFonts w:ascii="Verdana" w:hAnsi="Verdana"/>
          <w:sz w:val="24"/>
          <w:szCs w:val="24"/>
        </w:rPr>
        <w:t>State time, property, equipment</w:t>
      </w:r>
      <w:r w:rsidR="00992554" w:rsidRPr="000276DC">
        <w:rPr>
          <w:rFonts w:ascii="Verdana" w:hAnsi="Verdana"/>
          <w:sz w:val="24"/>
          <w:szCs w:val="24"/>
        </w:rPr>
        <w:t xml:space="preserve"> or supplies will not be used for personal or financial gain. Computers, telephones, fax machines and all other office equipment/supplies belong to the state and are not for personal use. </w:t>
      </w:r>
    </w:p>
    <w:p w:rsidR="00992554" w:rsidRPr="000276DC" w:rsidRDefault="00992554" w:rsidP="00992554">
      <w:pPr>
        <w:rPr>
          <w:rFonts w:ascii="Verdana" w:hAnsi="Verdana"/>
          <w:sz w:val="24"/>
          <w:szCs w:val="24"/>
        </w:rPr>
      </w:pPr>
      <w:r w:rsidRPr="000276DC">
        <w:rPr>
          <w:rFonts w:ascii="Verdana" w:hAnsi="Verdana"/>
          <w:sz w:val="24"/>
          <w:szCs w:val="24"/>
        </w:rPr>
        <w:t xml:space="preserve">CCD employees </w:t>
      </w:r>
      <w:r w:rsidR="00EE1203">
        <w:rPr>
          <w:rFonts w:ascii="Verdana" w:hAnsi="Verdana"/>
          <w:sz w:val="24"/>
          <w:szCs w:val="24"/>
        </w:rPr>
        <w:t>will comply with the Electronic</w:t>
      </w:r>
      <w:r w:rsidRPr="000276DC">
        <w:rPr>
          <w:rFonts w:ascii="Verdana" w:hAnsi="Verdana"/>
          <w:sz w:val="24"/>
          <w:szCs w:val="24"/>
        </w:rPr>
        <w:t xml:space="preserve"> Communication policy,</w:t>
      </w:r>
      <w:r w:rsidR="00EE1203">
        <w:rPr>
          <w:rFonts w:ascii="Verdana" w:hAnsi="Verdana"/>
          <w:sz w:val="24"/>
          <w:szCs w:val="24"/>
        </w:rPr>
        <w:t xml:space="preserve"> Board Policy 3-125. Employee e</w:t>
      </w:r>
      <w:r w:rsidRPr="000276DC">
        <w:rPr>
          <w:rFonts w:ascii="Verdana" w:hAnsi="Verdana"/>
          <w:sz w:val="24"/>
          <w:szCs w:val="24"/>
        </w:rPr>
        <w:t>mails are public record.</w:t>
      </w:r>
    </w:p>
    <w:p w:rsidR="00992554" w:rsidRPr="000276DC" w:rsidRDefault="00992554" w:rsidP="00992554">
      <w:pPr>
        <w:rPr>
          <w:rFonts w:ascii="Verdana" w:hAnsi="Verdana"/>
          <w:sz w:val="24"/>
          <w:szCs w:val="24"/>
        </w:rPr>
      </w:pPr>
      <w:r w:rsidRPr="000276DC">
        <w:rPr>
          <w:rFonts w:ascii="Verdana" w:hAnsi="Verdana"/>
          <w:sz w:val="24"/>
          <w:szCs w:val="24"/>
        </w:rPr>
        <w:t>No employee will accept money or anything of monetary value where such acceptance may result in loss of independence and impartiality in the discharge of the employee in public duties.</w:t>
      </w:r>
    </w:p>
    <w:p w:rsidR="00992554" w:rsidRPr="000276DC" w:rsidRDefault="00992554" w:rsidP="00992554">
      <w:pPr>
        <w:rPr>
          <w:rFonts w:ascii="Verdana" w:hAnsi="Verdana"/>
          <w:sz w:val="24"/>
          <w:szCs w:val="24"/>
        </w:rPr>
      </w:pPr>
      <w:r w:rsidRPr="000276DC">
        <w:rPr>
          <w:rFonts w:ascii="Verdana" w:hAnsi="Verdana"/>
          <w:sz w:val="24"/>
          <w:szCs w:val="24"/>
        </w:rPr>
        <w:t>Employees will not engage in outside employment that interferes with the performance of the duties of their position with CCD. Situations in which job performance appears to diminish will be reported immediately to the president for evaluation and determination.</w:t>
      </w:r>
    </w:p>
    <w:p w:rsidR="00992554" w:rsidRPr="000276DC" w:rsidRDefault="00992554" w:rsidP="00992554">
      <w:pPr>
        <w:rPr>
          <w:rFonts w:ascii="Verdana" w:hAnsi="Verdana"/>
          <w:sz w:val="24"/>
          <w:szCs w:val="24"/>
        </w:rPr>
      </w:pPr>
      <w:r w:rsidRPr="000276DC">
        <w:rPr>
          <w:rFonts w:ascii="Verdana" w:hAnsi="Verdana"/>
          <w:sz w:val="24"/>
          <w:szCs w:val="24"/>
        </w:rPr>
        <w:t xml:space="preserve">Employees will not knowingly engage in any activity or business that creates a conflict of interest or adversely affects public confidence in the integrity of CCD. </w:t>
      </w:r>
    </w:p>
    <w:p w:rsidR="00992554" w:rsidRPr="000276DC" w:rsidRDefault="00992554" w:rsidP="00992554">
      <w:pPr>
        <w:rPr>
          <w:rFonts w:ascii="Verdana" w:hAnsi="Verdana"/>
          <w:sz w:val="24"/>
          <w:szCs w:val="24"/>
        </w:rPr>
      </w:pPr>
      <w:r w:rsidRPr="000276DC">
        <w:rPr>
          <w:rFonts w:ascii="Verdana" w:hAnsi="Verdana"/>
          <w:sz w:val="24"/>
          <w:szCs w:val="24"/>
        </w:rPr>
        <w:t xml:space="preserve">CCD employees are stewards of the public trust. In their positions, they are under an affirmative obligation to carry out their duties with honesty, </w:t>
      </w:r>
      <w:r w:rsidRPr="000276DC">
        <w:rPr>
          <w:rFonts w:ascii="Verdana" w:hAnsi="Verdana"/>
          <w:sz w:val="24"/>
          <w:szCs w:val="24"/>
        </w:rPr>
        <w:lastRenderedPageBreak/>
        <w:t>integrity and openness. When corruption exists, it will be reported immediately to the president.</w:t>
      </w:r>
    </w:p>
    <w:p w:rsidR="00992554" w:rsidRPr="000276DC" w:rsidRDefault="00992554" w:rsidP="00992554">
      <w:pPr>
        <w:rPr>
          <w:rFonts w:ascii="Verdana" w:hAnsi="Verdana"/>
          <w:sz w:val="24"/>
          <w:szCs w:val="24"/>
        </w:rPr>
      </w:pPr>
      <w:r w:rsidRPr="000276DC">
        <w:rPr>
          <w:rFonts w:ascii="Verdana" w:hAnsi="Verdana"/>
          <w:sz w:val="24"/>
          <w:szCs w:val="24"/>
        </w:rPr>
        <w:t>Faculty and staff are prohibited from developing relationships with stud</w:t>
      </w:r>
      <w:r w:rsidR="00EE1203">
        <w:rPr>
          <w:rFonts w:ascii="Verdana" w:hAnsi="Verdana"/>
          <w:sz w:val="24"/>
          <w:szCs w:val="24"/>
        </w:rPr>
        <w:t>ents that result in unfair gain</w:t>
      </w:r>
      <w:r w:rsidRPr="000276DC">
        <w:rPr>
          <w:rFonts w:ascii="Verdana" w:hAnsi="Verdana"/>
          <w:sz w:val="24"/>
          <w:szCs w:val="24"/>
        </w:rPr>
        <w:t xml:space="preserve"> or create adverse circumstances for the student.</w:t>
      </w:r>
    </w:p>
    <w:p w:rsidR="00992554" w:rsidRPr="000276DC" w:rsidRDefault="00992554" w:rsidP="00992554">
      <w:pPr>
        <w:rPr>
          <w:rFonts w:ascii="Verdana" w:hAnsi="Verdana"/>
          <w:sz w:val="24"/>
          <w:szCs w:val="24"/>
        </w:rPr>
      </w:pPr>
      <w:r w:rsidRPr="000276DC">
        <w:rPr>
          <w:rFonts w:ascii="Verdana" w:hAnsi="Verdana"/>
          <w:sz w:val="24"/>
          <w:szCs w:val="24"/>
        </w:rPr>
        <w:t xml:space="preserve">CCD has a zero tolerance policy on sexual </w:t>
      </w:r>
      <w:r w:rsidR="00EE1203">
        <w:rPr>
          <w:rFonts w:ascii="Verdana" w:hAnsi="Verdana"/>
          <w:sz w:val="24"/>
          <w:szCs w:val="24"/>
        </w:rPr>
        <w:t>harassment of students, faculty</w:t>
      </w:r>
      <w:r w:rsidRPr="000276DC">
        <w:rPr>
          <w:rFonts w:ascii="Verdana" w:hAnsi="Verdana"/>
          <w:sz w:val="24"/>
          <w:szCs w:val="24"/>
        </w:rPr>
        <w:t xml:space="preserve"> and staff. Any verbal or written allegations must be immediately reported to the Executive Director of Human Resources. </w:t>
      </w:r>
    </w:p>
    <w:p w:rsidR="00992554" w:rsidRPr="000276DC" w:rsidRDefault="00992554" w:rsidP="00992554">
      <w:pPr>
        <w:rPr>
          <w:rFonts w:ascii="Verdana" w:hAnsi="Verdana"/>
          <w:sz w:val="24"/>
          <w:szCs w:val="24"/>
        </w:rPr>
      </w:pPr>
      <w:r w:rsidRPr="000276DC">
        <w:rPr>
          <w:rFonts w:ascii="Verdana" w:hAnsi="Verdana"/>
          <w:sz w:val="24"/>
          <w:szCs w:val="24"/>
        </w:rPr>
        <w:t xml:space="preserve">Supervisors have an affirmative obligation to submit any allegations of sexual harassment immediately. </w:t>
      </w:r>
    </w:p>
    <w:p w:rsidR="000276DC" w:rsidRDefault="00992554" w:rsidP="00992554">
      <w:pPr>
        <w:rPr>
          <w:rFonts w:ascii="Verdana" w:hAnsi="Verdana"/>
          <w:sz w:val="24"/>
          <w:szCs w:val="24"/>
        </w:rPr>
      </w:pPr>
      <w:r w:rsidRPr="000276DC">
        <w:rPr>
          <w:rFonts w:ascii="Verdana" w:hAnsi="Verdana"/>
          <w:sz w:val="24"/>
          <w:szCs w:val="24"/>
        </w:rPr>
        <w:t>CCD does not discriminate on the basis of race, color, creed, national origin, sex, sexual orientation, age</w:t>
      </w:r>
      <w:r w:rsidR="003D5B86">
        <w:rPr>
          <w:rFonts w:ascii="Verdana" w:hAnsi="Verdana"/>
          <w:sz w:val="24"/>
          <w:szCs w:val="24"/>
        </w:rPr>
        <w:t>, gender identity,</w:t>
      </w:r>
      <w:r w:rsidRPr="000276DC">
        <w:rPr>
          <w:rFonts w:ascii="Verdana" w:hAnsi="Verdana"/>
          <w:sz w:val="24"/>
          <w:szCs w:val="24"/>
        </w:rPr>
        <w:t xml:space="preserve"> or disability in admission or access to, or treatment or employment in</w:t>
      </w:r>
      <w:r w:rsidR="00EE1203">
        <w:rPr>
          <w:rFonts w:ascii="Verdana" w:hAnsi="Verdana"/>
          <w:sz w:val="24"/>
          <w:szCs w:val="24"/>
        </w:rPr>
        <w:t>,</w:t>
      </w:r>
      <w:r w:rsidRPr="000276DC">
        <w:rPr>
          <w:rFonts w:ascii="Verdana" w:hAnsi="Verdana"/>
          <w:sz w:val="24"/>
          <w:szCs w:val="24"/>
        </w:rPr>
        <w:t xml:space="preserve"> its educ</w:t>
      </w:r>
      <w:r w:rsidR="000276DC">
        <w:rPr>
          <w:rFonts w:ascii="Verdana" w:hAnsi="Verdana"/>
          <w:sz w:val="24"/>
          <w:szCs w:val="24"/>
        </w:rPr>
        <w:t>ational programs or activities.</w:t>
      </w:r>
    </w:p>
    <w:p w:rsidR="00992554" w:rsidRPr="009234A9" w:rsidRDefault="000276DC" w:rsidP="000276DC">
      <w:pPr>
        <w:pStyle w:val="Heading1"/>
        <w:rPr>
          <w:color w:val="58267E"/>
        </w:rPr>
      </w:pPr>
      <w:bookmarkStart w:id="14" w:name="_Toc453937621"/>
      <w:r w:rsidRPr="009234A9">
        <w:rPr>
          <w:color w:val="58267E"/>
        </w:rPr>
        <w:t>Family Educational Rights &amp;</w:t>
      </w:r>
      <w:r w:rsidR="00992554" w:rsidRPr="009234A9">
        <w:rPr>
          <w:color w:val="58267E"/>
        </w:rPr>
        <w:t xml:space="preserve"> Privacy Act (FERPA)</w:t>
      </w:r>
      <w:bookmarkEnd w:id="14"/>
    </w:p>
    <w:p w:rsidR="00992554" w:rsidRPr="000276DC" w:rsidRDefault="00992554" w:rsidP="00992554">
      <w:pPr>
        <w:shd w:val="clear" w:color="auto" w:fill="FFFFFF"/>
        <w:spacing w:before="262" w:after="262" w:line="360" w:lineRule="atLeast"/>
        <w:rPr>
          <w:rFonts w:ascii="Verdana" w:eastAsia="Times New Roman" w:hAnsi="Verdana" w:cs="Times New Roman"/>
          <w:sz w:val="24"/>
          <w:szCs w:val="24"/>
        </w:rPr>
      </w:pPr>
      <w:r w:rsidRPr="000276DC">
        <w:rPr>
          <w:rFonts w:ascii="Verdana" w:eastAsia="Times New Roman" w:hAnsi="Verdana" w:cs="Times New Roman"/>
          <w:sz w:val="24"/>
          <w:szCs w:val="24"/>
        </w:rPr>
        <w:t>The Family Educational Rights and Privacy Act (FERPA) (20 U.S.C.</w:t>
      </w:r>
      <w:r w:rsidR="00EE1203">
        <w:rPr>
          <w:rFonts w:ascii="Verdana" w:eastAsia="Times New Roman" w:hAnsi="Verdana" w:cs="Times New Roman"/>
          <w:sz w:val="24"/>
          <w:szCs w:val="24"/>
        </w:rPr>
        <w:t xml:space="preserve"> § 1232g; 34 CFR Part 99) is a f</w:t>
      </w:r>
      <w:r w:rsidRPr="000276DC">
        <w:rPr>
          <w:rFonts w:ascii="Verdana" w:eastAsia="Times New Roman" w:hAnsi="Verdana" w:cs="Times New Roman"/>
          <w:sz w:val="24"/>
          <w:szCs w:val="24"/>
        </w:rPr>
        <w:t>ederal law that protects the privacy of student education records. The law applies to all schools that receive funds under an applicable program of the U.S. Department of Education.</w:t>
      </w:r>
    </w:p>
    <w:p w:rsidR="00992554" w:rsidRPr="000276DC" w:rsidRDefault="00992554" w:rsidP="00992554">
      <w:pPr>
        <w:shd w:val="clear" w:color="auto" w:fill="FFFFFF"/>
        <w:spacing w:before="262" w:after="262" w:line="360" w:lineRule="atLeast"/>
        <w:rPr>
          <w:rFonts w:ascii="Verdana" w:eastAsia="Times New Roman" w:hAnsi="Verdana" w:cs="Times New Roman"/>
          <w:sz w:val="24"/>
          <w:szCs w:val="24"/>
        </w:rPr>
      </w:pPr>
      <w:r w:rsidRPr="000276DC">
        <w:rPr>
          <w:rFonts w:ascii="Verdana" w:eastAsia="Times New Roman" w:hAnsi="Verdana" w:cs="Times New Roman"/>
          <w:sz w:val="24"/>
          <w:szCs w:val="24"/>
        </w:rPr>
        <w:t>FERPA gives parents certain rights with respect to their children's education records. Students to whom the rights have transferred are "eligible students."</w:t>
      </w:r>
    </w:p>
    <w:p w:rsidR="00992554" w:rsidRPr="000276DC" w:rsidRDefault="00992554" w:rsidP="00992554">
      <w:pPr>
        <w:shd w:val="clear" w:color="auto" w:fill="FFFFFF"/>
        <w:spacing w:before="262" w:after="262" w:line="360" w:lineRule="atLeast"/>
        <w:rPr>
          <w:rFonts w:ascii="Verdana" w:eastAsia="Times New Roman" w:hAnsi="Verdana" w:cs="Times New Roman"/>
          <w:sz w:val="24"/>
          <w:szCs w:val="24"/>
        </w:rPr>
      </w:pPr>
      <w:r w:rsidRPr="000276DC">
        <w:rPr>
          <w:rFonts w:ascii="Verdana" w:eastAsia="Times New Roman" w:hAnsi="Verdana" w:cs="Times New Roman"/>
          <w:sz w:val="24"/>
          <w:szCs w:val="24"/>
        </w:rPr>
        <w:t>Parents or eligible students have the right to inspect and review the student's education records maintained by the school</w:t>
      </w:r>
    </w:p>
    <w:p w:rsidR="00992554" w:rsidRPr="000276DC" w:rsidRDefault="00992554" w:rsidP="00992554">
      <w:pPr>
        <w:shd w:val="clear" w:color="auto" w:fill="FFFFFF"/>
        <w:spacing w:before="262" w:after="262" w:line="360" w:lineRule="atLeast"/>
        <w:rPr>
          <w:rFonts w:ascii="Verdana" w:eastAsia="Times New Roman" w:hAnsi="Verdana" w:cs="Times New Roman"/>
          <w:sz w:val="24"/>
          <w:szCs w:val="24"/>
        </w:rPr>
      </w:pPr>
      <w:r w:rsidRPr="000276DC">
        <w:rPr>
          <w:rFonts w:ascii="Verdana" w:eastAsia="Times New Roman" w:hAnsi="Verdana" w:cs="Times New Roman"/>
          <w:sz w:val="24"/>
          <w:szCs w:val="24"/>
        </w:rPr>
        <w:t>Parents or eligible students have the right to request that a school correct records which they believe to be inaccurate or misleading</w:t>
      </w:r>
    </w:p>
    <w:p w:rsidR="00992554" w:rsidRPr="000276DC" w:rsidRDefault="00992554" w:rsidP="00992554">
      <w:pPr>
        <w:shd w:val="clear" w:color="auto" w:fill="FFFFFF"/>
        <w:spacing w:before="262" w:after="262" w:line="360" w:lineRule="atLeast"/>
        <w:rPr>
          <w:rFonts w:ascii="Verdana" w:eastAsia="Times New Roman" w:hAnsi="Verdana" w:cs="Times New Roman"/>
          <w:sz w:val="24"/>
          <w:szCs w:val="24"/>
        </w:rPr>
      </w:pPr>
      <w:r w:rsidRPr="000276DC">
        <w:rPr>
          <w:rFonts w:ascii="Verdana" w:eastAsia="Times New Roman" w:hAnsi="Verdana" w:cs="Times New Roman"/>
          <w:sz w:val="24"/>
          <w:szCs w:val="24"/>
        </w:rPr>
        <w:t xml:space="preserve">Generally, schools must have written permission from the parent or eligible student in order to release any information from a student's education record. However, FERPA allows schools to disclose those records, without </w:t>
      </w:r>
      <w:r w:rsidRPr="000276DC">
        <w:rPr>
          <w:rFonts w:ascii="Verdana" w:eastAsia="Times New Roman" w:hAnsi="Verdana" w:cs="Times New Roman"/>
          <w:sz w:val="24"/>
          <w:szCs w:val="24"/>
        </w:rPr>
        <w:lastRenderedPageBreak/>
        <w:t>consent, to the following parties or under the following conditions (34 CFR § 99.31):</w:t>
      </w:r>
    </w:p>
    <w:p w:rsidR="00992554" w:rsidRPr="000276DC" w:rsidRDefault="00992554" w:rsidP="00992554">
      <w:pPr>
        <w:shd w:val="clear" w:color="auto" w:fill="FFFFFF"/>
        <w:spacing w:after="0" w:line="360" w:lineRule="atLeast"/>
        <w:rPr>
          <w:rFonts w:ascii="Verdana" w:eastAsia="Times New Roman" w:hAnsi="Verdana" w:cs="Times New Roman"/>
          <w:sz w:val="24"/>
          <w:szCs w:val="24"/>
        </w:rPr>
      </w:pPr>
      <w:r w:rsidRPr="000276DC">
        <w:rPr>
          <w:rFonts w:ascii="Verdana" w:eastAsia="Times New Roman" w:hAnsi="Verdana" w:cs="Times New Roman"/>
          <w:sz w:val="24"/>
          <w:szCs w:val="24"/>
        </w:rPr>
        <w:t xml:space="preserve">School officials with </w:t>
      </w:r>
      <w:r w:rsidR="00EE1203">
        <w:rPr>
          <w:rFonts w:ascii="Verdana" w:eastAsia="Times New Roman" w:hAnsi="Verdana" w:cs="Times New Roman"/>
          <w:sz w:val="24"/>
          <w:szCs w:val="24"/>
        </w:rPr>
        <w:t>legitimate educational interest,</w:t>
      </w:r>
      <w:r w:rsidRPr="000276DC">
        <w:rPr>
          <w:rFonts w:ascii="Verdana" w:eastAsia="Times New Roman" w:hAnsi="Verdana" w:cs="Times New Roman"/>
          <w:sz w:val="24"/>
          <w:szCs w:val="24"/>
        </w:rPr>
        <w:t xml:space="preserve"> other schools to whi</w:t>
      </w:r>
      <w:r w:rsidR="00EE1203">
        <w:rPr>
          <w:rFonts w:ascii="Verdana" w:eastAsia="Times New Roman" w:hAnsi="Verdana" w:cs="Times New Roman"/>
          <w:sz w:val="24"/>
          <w:szCs w:val="24"/>
        </w:rPr>
        <w:t>ch a student is transferring,</w:t>
      </w:r>
      <w:r w:rsidRPr="000276DC">
        <w:rPr>
          <w:rFonts w:ascii="Verdana" w:eastAsia="Times New Roman" w:hAnsi="Verdana" w:cs="Times New Roman"/>
          <w:sz w:val="24"/>
          <w:szCs w:val="24"/>
        </w:rPr>
        <w:t xml:space="preserve"> specified officials f</w:t>
      </w:r>
      <w:r w:rsidR="00EE1203">
        <w:rPr>
          <w:rFonts w:ascii="Verdana" w:eastAsia="Times New Roman" w:hAnsi="Verdana" w:cs="Times New Roman"/>
          <w:sz w:val="24"/>
          <w:szCs w:val="24"/>
        </w:rPr>
        <w:t>or audit or evaluation purposes,</w:t>
      </w:r>
      <w:r w:rsidRPr="000276DC">
        <w:rPr>
          <w:rFonts w:ascii="Verdana" w:eastAsia="Times New Roman" w:hAnsi="Verdana" w:cs="Times New Roman"/>
          <w:sz w:val="24"/>
          <w:szCs w:val="24"/>
        </w:rPr>
        <w:t xml:space="preserve"> appropriate parties in connection with </w:t>
      </w:r>
      <w:r w:rsidR="00EE1203">
        <w:rPr>
          <w:rFonts w:ascii="Verdana" w:eastAsia="Times New Roman" w:hAnsi="Verdana" w:cs="Times New Roman"/>
          <w:sz w:val="24"/>
          <w:szCs w:val="24"/>
        </w:rPr>
        <w:t xml:space="preserve">a student’s </w:t>
      </w:r>
      <w:r w:rsidRPr="000276DC">
        <w:rPr>
          <w:rFonts w:ascii="Verdana" w:eastAsia="Times New Roman" w:hAnsi="Verdana" w:cs="Times New Roman"/>
          <w:sz w:val="24"/>
          <w:szCs w:val="24"/>
        </w:rPr>
        <w:t>financial aid</w:t>
      </w:r>
      <w:r w:rsidR="00EE1203">
        <w:rPr>
          <w:rFonts w:ascii="Verdana" w:eastAsia="Times New Roman" w:hAnsi="Verdana" w:cs="Times New Roman"/>
          <w:sz w:val="24"/>
          <w:szCs w:val="24"/>
        </w:rPr>
        <w:t>,</w:t>
      </w:r>
      <w:r w:rsidRPr="000276DC">
        <w:rPr>
          <w:rFonts w:ascii="Verdana" w:eastAsia="Times New Roman" w:hAnsi="Verdana" w:cs="Times New Roman"/>
          <w:sz w:val="24"/>
          <w:szCs w:val="24"/>
        </w:rPr>
        <w:t xml:space="preserve"> organizations conducting certain studies</w:t>
      </w:r>
      <w:r w:rsidR="00EE1203">
        <w:rPr>
          <w:rFonts w:ascii="Verdana" w:eastAsia="Times New Roman" w:hAnsi="Verdana" w:cs="Times New Roman"/>
          <w:sz w:val="24"/>
          <w:szCs w:val="24"/>
        </w:rPr>
        <w:t xml:space="preserve"> for or on behalf of the school, accrediting organizations,</w:t>
      </w:r>
      <w:r w:rsidRPr="000276DC">
        <w:rPr>
          <w:rFonts w:ascii="Verdana" w:eastAsia="Times New Roman" w:hAnsi="Verdana" w:cs="Times New Roman"/>
          <w:sz w:val="24"/>
          <w:szCs w:val="24"/>
        </w:rPr>
        <w:t xml:space="preserve"> to comply with a judicial or</w:t>
      </w:r>
      <w:r w:rsidR="00EE1203">
        <w:rPr>
          <w:rFonts w:ascii="Verdana" w:eastAsia="Times New Roman" w:hAnsi="Verdana" w:cs="Times New Roman"/>
          <w:sz w:val="24"/>
          <w:szCs w:val="24"/>
        </w:rPr>
        <w:t>der or lawfully issued subpoena,</w:t>
      </w:r>
      <w:r w:rsidRPr="000276DC">
        <w:rPr>
          <w:rFonts w:ascii="Verdana" w:eastAsia="Times New Roman" w:hAnsi="Verdana" w:cs="Times New Roman"/>
          <w:sz w:val="24"/>
          <w:szCs w:val="24"/>
        </w:rPr>
        <w:t xml:space="preserve"> appropriate officials in cases o</w:t>
      </w:r>
      <w:r w:rsidR="00EE1203">
        <w:rPr>
          <w:rFonts w:ascii="Verdana" w:eastAsia="Times New Roman" w:hAnsi="Verdana" w:cs="Times New Roman"/>
          <w:sz w:val="24"/>
          <w:szCs w:val="24"/>
        </w:rPr>
        <w:t>f health and safety emergencies</w:t>
      </w:r>
      <w:r w:rsidRPr="000276DC">
        <w:rPr>
          <w:rFonts w:ascii="Verdana" w:eastAsia="Times New Roman" w:hAnsi="Verdana" w:cs="Times New Roman"/>
          <w:sz w:val="24"/>
          <w:szCs w:val="24"/>
        </w:rPr>
        <w:t xml:space="preserve"> </w:t>
      </w:r>
      <w:r w:rsidR="00EE1203">
        <w:rPr>
          <w:rFonts w:ascii="Verdana" w:eastAsia="Times New Roman" w:hAnsi="Verdana" w:cs="Times New Roman"/>
          <w:sz w:val="24"/>
          <w:szCs w:val="24"/>
        </w:rPr>
        <w:t>and state and local authorities</w:t>
      </w:r>
      <w:r w:rsidRPr="000276DC">
        <w:rPr>
          <w:rFonts w:ascii="Verdana" w:eastAsia="Times New Roman" w:hAnsi="Verdana" w:cs="Times New Roman"/>
          <w:sz w:val="24"/>
          <w:szCs w:val="24"/>
        </w:rPr>
        <w:t xml:space="preserve"> within a juvenile justic</w:t>
      </w:r>
      <w:r w:rsidR="00EE1203">
        <w:rPr>
          <w:rFonts w:ascii="Verdana" w:eastAsia="Times New Roman" w:hAnsi="Verdana" w:cs="Times New Roman"/>
          <w:sz w:val="24"/>
          <w:szCs w:val="24"/>
        </w:rPr>
        <w:t>e system, pursuant to specific s</w:t>
      </w:r>
      <w:r w:rsidRPr="000276DC">
        <w:rPr>
          <w:rFonts w:ascii="Verdana" w:eastAsia="Times New Roman" w:hAnsi="Verdana" w:cs="Times New Roman"/>
          <w:sz w:val="24"/>
          <w:szCs w:val="24"/>
        </w:rPr>
        <w:t>tate law.</w:t>
      </w:r>
    </w:p>
    <w:p w:rsidR="00992554" w:rsidRDefault="00992554" w:rsidP="000276DC">
      <w:pPr>
        <w:shd w:val="clear" w:color="auto" w:fill="FFFFFF"/>
        <w:spacing w:before="262" w:after="262" w:line="360" w:lineRule="atLeast"/>
        <w:rPr>
          <w:rFonts w:ascii="Arial Narrow" w:hAnsi="Arial Narrow"/>
          <w:color w:val="808080" w:themeColor="background1" w:themeShade="80"/>
          <w:sz w:val="24"/>
          <w:szCs w:val="24"/>
        </w:rPr>
      </w:pPr>
      <w:r w:rsidRPr="000276DC">
        <w:rPr>
          <w:rFonts w:ascii="Verdana" w:eastAsia="Times New Roman" w:hAnsi="Verdana" w:cs="Times New Roman"/>
          <w:sz w:val="24"/>
          <w:szCs w:val="24"/>
        </w:rPr>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w:t>
      </w:r>
      <w:r w:rsidR="008B7743">
        <w:rPr>
          <w:rFonts w:ascii="Verdana" w:eastAsia="Times New Roman" w:hAnsi="Verdana" w:cs="Times New Roman"/>
          <w:sz w:val="24"/>
          <w:szCs w:val="24"/>
        </w:rPr>
        <w:t>bulletin, student handbook</w:t>
      </w:r>
      <w:r w:rsidRPr="000276DC">
        <w:rPr>
          <w:rFonts w:ascii="Verdana" w:eastAsia="Times New Roman" w:hAnsi="Verdana" w:cs="Times New Roman"/>
          <w:sz w:val="24"/>
          <w:szCs w:val="24"/>
        </w:rPr>
        <w:t xml:space="preserve"> or newspaper article) is left to</w:t>
      </w:r>
      <w:r w:rsidR="000276DC">
        <w:rPr>
          <w:rFonts w:ascii="Verdana" w:eastAsia="Times New Roman" w:hAnsi="Verdana" w:cs="Times New Roman"/>
          <w:sz w:val="24"/>
          <w:szCs w:val="24"/>
        </w:rPr>
        <w:t xml:space="preserve"> the discretion of each school.</w:t>
      </w:r>
    </w:p>
    <w:p w:rsidR="001D5E50" w:rsidRDefault="001D5E50">
      <w:pPr>
        <w:rPr>
          <w:rFonts w:ascii="Verdana" w:eastAsiaTheme="majorEastAsia" w:hAnsi="Verdana" w:cstheme="majorBidi"/>
          <w:color w:val="7030A0"/>
          <w:sz w:val="32"/>
          <w:szCs w:val="32"/>
        </w:rPr>
      </w:pPr>
      <w:r>
        <w:br w:type="page"/>
      </w:r>
    </w:p>
    <w:p w:rsidR="00992554" w:rsidRPr="009234A9" w:rsidRDefault="000276DC" w:rsidP="000276DC">
      <w:pPr>
        <w:pStyle w:val="Heading1"/>
        <w:rPr>
          <w:color w:val="58267E"/>
        </w:rPr>
      </w:pPr>
      <w:bookmarkStart w:id="15" w:name="_Toc453937622"/>
      <w:r w:rsidRPr="009234A9">
        <w:rPr>
          <w:color w:val="58267E"/>
        </w:rPr>
        <w:lastRenderedPageBreak/>
        <w:t>Drug &amp;</w:t>
      </w:r>
      <w:r w:rsidR="00D10806" w:rsidRPr="009234A9">
        <w:rPr>
          <w:color w:val="58267E"/>
        </w:rPr>
        <w:t xml:space="preserve"> Alcohol</w:t>
      </w:r>
      <w:r w:rsidR="00992554" w:rsidRPr="009234A9">
        <w:rPr>
          <w:color w:val="58267E"/>
        </w:rPr>
        <w:t xml:space="preserve"> Policy</w:t>
      </w:r>
      <w:bookmarkEnd w:id="15"/>
    </w:p>
    <w:p w:rsidR="00992554" w:rsidRDefault="00992554" w:rsidP="00992554">
      <w:pPr>
        <w:pStyle w:val="Default"/>
      </w:pPr>
    </w:p>
    <w:p w:rsidR="00992554" w:rsidRPr="000276DC" w:rsidRDefault="00992554" w:rsidP="00992554">
      <w:pPr>
        <w:pStyle w:val="Default"/>
        <w:rPr>
          <w:rFonts w:ascii="Verdana" w:hAnsi="Verdana"/>
        </w:rPr>
      </w:pPr>
      <w:r w:rsidRPr="000276DC">
        <w:rPr>
          <w:rFonts w:ascii="Verdana" w:hAnsi="Verdana"/>
        </w:rPr>
        <w:t xml:space="preserve">COMMUNITY COLLEGE OF DENVER POLICY PROHIBITING THE UNLAWFUL POSSESSION, USE OR DISTRIBUTION OF ILLICIT DRUGS AND ALCOHOL BY EMPLOYEES </w:t>
      </w:r>
    </w:p>
    <w:p w:rsidR="00992554" w:rsidRPr="000276DC" w:rsidRDefault="00992554" w:rsidP="00992554">
      <w:pPr>
        <w:pStyle w:val="Default"/>
        <w:rPr>
          <w:rFonts w:ascii="Verdana" w:hAnsi="Verdana"/>
        </w:rPr>
      </w:pPr>
    </w:p>
    <w:p w:rsidR="00992554" w:rsidRPr="000276DC" w:rsidRDefault="00992554" w:rsidP="00992554">
      <w:pPr>
        <w:pStyle w:val="Default"/>
        <w:numPr>
          <w:ilvl w:val="0"/>
          <w:numId w:val="10"/>
        </w:numPr>
        <w:rPr>
          <w:rFonts w:ascii="Verdana" w:hAnsi="Verdana"/>
        </w:rPr>
      </w:pPr>
      <w:r w:rsidRPr="000276DC">
        <w:rPr>
          <w:rFonts w:ascii="Verdana" w:hAnsi="Verdana"/>
        </w:rPr>
        <w:t>STANDARDS OF CONDUCT: The Community College of Denver hereby prohibits the unlawful possession, use or distribution of illicit drugs and alcohol by employees on the property or as part of the activities of the college.</w:t>
      </w:r>
    </w:p>
    <w:p w:rsidR="00992554" w:rsidRPr="000276DC" w:rsidRDefault="00992554" w:rsidP="00992554">
      <w:pPr>
        <w:pStyle w:val="Default"/>
        <w:ind w:left="1080"/>
        <w:rPr>
          <w:rFonts w:ascii="Verdana" w:hAnsi="Verdana"/>
        </w:rPr>
      </w:pPr>
    </w:p>
    <w:p w:rsidR="00992554" w:rsidRPr="000276DC" w:rsidRDefault="00992554" w:rsidP="00992554">
      <w:pPr>
        <w:pStyle w:val="Default"/>
        <w:numPr>
          <w:ilvl w:val="0"/>
          <w:numId w:val="10"/>
        </w:numPr>
        <w:rPr>
          <w:rFonts w:ascii="Verdana" w:hAnsi="Verdana"/>
        </w:rPr>
      </w:pPr>
      <w:r w:rsidRPr="000276DC">
        <w:rPr>
          <w:rFonts w:ascii="Verdana" w:hAnsi="Verdana"/>
        </w:rPr>
        <w:t xml:space="preserve">DISCIPLINARY SANCTIONS: Employees who violate the foregoing standards of conduct shall be subject to disciplinary sanctions which may include, without limitation, completion of an appropriate rehabilitation program, reprimand, probation, correction action, demotion, reassignment with or without salary adjustment, suspension with or without pay, and termination. Disciplinary sanctions shall be consistent with local, state and federal law and shall be administered in accordance with state personnel system rules and procedures and policies or State Board or Community College of Denver policies. In addition to the foregoing disciplinary sanction, violations may be reported to law enforcement authorities for criminal prosecution. </w:t>
      </w:r>
    </w:p>
    <w:p w:rsidR="00992554" w:rsidRPr="000276DC" w:rsidRDefault="00992554" w:rsidP="00992554">
      <w:pPr>
        <w:pStyle w:val="Default"/>
        <w:ind w:left="1080"/>
        <w:rPr>
          <w:rFonts w:ascii="Verdana" w:hAnsi="Verdana"/>
        </w:rPr>
      </w:pPr>
    </w:p>
    <w:p w:rsidR="00992554" w:rsidRPr="000276DC" w:rsidRDefault="00992554" w:rsidP="00992554">
      <w:pPr>
        <w:pStyle w:val="Default"/>
        <w:numPr>
          <w:ilvl w:val="0"/>
          <w:numId w:val="10"/>
        </w:numPr>
        <w:rPr>
          <w:rFonts w:ascii="Verdana" w:hAnsi="Verdana"/>
        </w:rPr>
      </w:pPr>
      <w:r w:rsidRPr="000276DC">
        <w:rPr>
          <w:rFonts w:ascii="Verdana" w:hAnsi="Verdana"/>
        </w:rPr>
        <w:t xml:space="preserve">DEFINITIONS: </w:t>
      </w:r>
    </w:p>
    <w:p w:rsidR="00992554" w:rsidRPr="000276DC" w:rsidRDefault="00992554" w:rsidP="00992554">
      <w:pPr>
        <w:pStyle w:val="Default"/>
        <w:numPr>
          <w:ilvl w:val="0"/>
          <w:numId w:val="11"/>
        </w:numPr>
        <w:rPr>
          <w:rFonts w:ascii="Verdana" w:hAnsi="Verdana"/>
        </w:rPr>
      </w:pPr>
      <w:r w:rsidRPr="000276DC">
        <w:rPr>
          <w:rFonts w:ascii="Verdana" w:hAnsi="Verdana"/>
        </w:rPr>
        <w:t xml:space="preserve">“Illicit drugs” shall mean controlled substances listed in Schedules I-V of the Controlled Substances Act, 21 U.S.C. 812, and related federal regulations, 21 C.F.R. 1308.11 – 1308.15 as they may be amended from time to time and Schedules I-V of title 12, article 22, part 3 of the Colorado Revised Statues as it may be amended from time to time. “Illicit drugs” shall include controlled substance analogs as defined by federal and state law. </w:t>
      </w:r>
    </w:p>
    <w:p w:rsidR="00992554" w:rsidRPr="000276DC" w:rsidRDefault="00992554" w:rsidP="00992554">
      <w:pPr>
        <w:pStyle w:val="Default"/>
        <w:ind w:left="1080"/>
        <w:rPr>
          <w:rFonts w:ascii="Verdana" w:hAnsi="Verdana"/>
        </w:rPr>
      </w:pPr>
    </w:p>
    <w:p w:rsidR="00992554" w:rsidRPr="000276DC" w:rsidRDefault="00992554" w:rsidP="00992554">
      <w:pPr>
        <w:pStyle w:val="Default"/>
        <w:numPr>
          <w:ilvl w:val="0"/>
          <w:numId w:val="11"/>
        </w:numPr>
        <w:rPr>
          <w:rFonts w:ascii="Verdana" w:hAnsi="Verdana"/>
        </w:rPr>
      </w:pPr>
      <w:r w:rsidRPr="000276DC">
        <w:rPr>
          <w:rFonts w:ascii="Verdana" w:hAnsi="Verdana"/>
        </w:rPr>
        <w:t xml:space="preserve"> “Alcohol” shall mean any beverage containing not less than 0.5% ethyl alcohol by weight. </w:t>
      </w:r>
    </w:p>
    <w:p w:rsidR="00992554" w:rsidRPr="000276DC" w:rsidRDefault="00992554" w:rsidP="00992554">
      <w:pPr>
        <w:pStyle w:val="Default"/>
        <w:rPr>
          <w:rFonts w:ascii="Verdana" w:hAnsi="Verdana"/>
        </w:rPr>
      </w:pPr>
    </w:p>
    <w:p w:rsidR="00992554" w:rsidRPr="000276DC" w:rsidRDefault="00992554" w:rsidP="00992554">
      <w:pPr>
        <w:pStyle w:val="Default"/>
        <w:numPr>
          <w:ilvl w:val="0"/>
          <w:numId w:val="11"/>
        </w:numPr>
        <w:rPr>
          <w:rFonts w:ascii="Verdana" w:hAnsi="Verdana"/>
        </w:rPr>
      </w:pPr>
      <w:r w:rsidRPr="000276DC">
        <w:rPr>
          <w:rFonts w:ascii="Verdana" w:hAnsi="Verdana"/>
        </w:rPr>
        <w:t xml:space="preserve"> “Property” shall mean any property owned leased, chartered or occupied by the College including motor vehicles, boats and aircraft. </w:t>
      </w:r>
    </w:p>
    <w:p w:rsidR="00992554" w:rsidRPr="000276DC" w:rsidRDefault="00992554" w:rsidP="00992554">
      <w:pPr>
        <w:pStyle w:val="Default"/>
        <w:rPr>
          <w:rFonts w:ascii="Verdana" w:hAnsi="Verdana"/>
        </w:rPr>
      </w:pPr>
    </w:p>
    <w:p w:rsidR="00992554" w:rsidRPr="000276DC" w:rsidRDefault="00992554" w:rsidP="00992554">
      <w:pPr>
        <w:pStyle w:val="Default"/>
        <w:numPr>
          <w:ilvl w:val="0"/>
          <w:numId w:val="11"/>
        </w:numPr>
        <w:rPr>
          <w:rFonts w:ascii="Verdana" w:hAnsi="Verdana"/>
        </w:rPr>
      </w:pPr>
      <w:r w:rsidRPr="000276DC">
        <w:rPr>
          <w:rFonts w:ascii="Verdana" w:hAnsi="Verdana"/>
        </w:rPr>
        <w:t xml:space="preserve">Activities” shall mean any act or event sponsored or participated in by the College including their constituent administrative units and approved student organizations. Without limitation, “activities” shall include all athletic events, faculty, staff and students meetings, </w:t>
      </w:r>
      <w:r w:rsidRPr="000276DC">
        <w:rPr>
          <w:rFonts w:ascii="Verdana" w:hAnsi="Verdana"/>
        </w:rPr>
        <w:lastRenderedPageBreak/>
        <w:t xml:space="preserve">conferences, field trips, retreats and all other acts or events for which the College pays expenses, or provides facilities, services, supplies or transportation. “Activities” shall not include incidental work-or study-related activities which employees perform in their personal, off-campus residences or purely social events which are held off-campus and are organized or attended by employees solely in their personal capacities. </w:t>
      </w:r>
    </w:p>
    <w:p w:rsidR="00992554" w:rsidRPr="000276DC" w:rsidRDefault="00992554" w:rsidP="000276DC">
      <w:pPr>
        <w:pStyle w:val="Default"/>
        <w:rPr>
          <w:rFonts w:ascii="Verdana" w:hAnsi="Verdana"/>
        </w:rPr>
      </w:pPr>
    </w:p>
    <w:p w:rsidR="00992554" w:rsidRPr="000276DC" w:rsidRDefault="00992554" w:rsidP="00992554">
      <w:pPr>
        <w:pStyle w:val="Default"/>
        <w:numPr>
          <w:ilvl w:val="0"/>
          <w:numId w:val="10"/>
        </w:numPr>
        <w:rPr>
          <w:rFonts w:ascii="Verdana" w:hAnsi="Verdana"/>
        </w:rPr>
      </w:pPr>
      <w:r w:rsidRPr="000276DC">
        <w:rPr>
          <w:rFonts w:ascii="Verdana" w:hAnsi="Verdana"/>
        </w:rPr>
        <w:t xml:space="preserve">IMPLEMENTATION: The College shall implement drug and alcohol abuse prevention programs which, at a minimum, meet the requirements of the Drug-Free Schools and Communities Act of 1989, 20 U.S.C. </w:t>
      </w:r>
    </w:p>
    <w:p w:rsidR="00992554" w:rsidRPr="000276DC" w:rsidRDefault="00992554" w:rsidP="00992554">
      <w:pPr>
        <w:pStyle w:val="Default"/>
        <w:ind w:left="1080"/>
        <w:rPr>
          <w:rFonts w:ascii="Verdana" w:hAnsi="Verdana"/>
        </w:rPr>
      </w:pPr>
    </w:p>
    <w:p w:rsidR="00992554" w:rsidRPr="000276DC" w:rsidRDefault="00992554" w:rsidP="00992554">
      <w:pPr>
        <w:pStyle w:val="Default"/>
        <w:numPr>
          <w:ilvl w:val="0"/>
          <w:numId w:val="10"/>
        </w:numPr>
        <w:rPr>
          <w:rFonts w:ascii="Verdana" w:hAnsi="Verdana"/>
        </w:rPr>
      </w:pPr>
      <w:r w:rsidRPr="000276DC">
        <w:rPr>
          <w:rFonts w:ascii="Verdana" w:hAnsi="Verdana"/>
        </w:rPr>
        <w:t>This policy is supplemental to and does not supersede or repeal other related State Board or College policies including the Colorado Drug-Free Workplace Policy.</w:t>
      </w:r>
    </w:p>
    <w:p w:rsidR="00992554" w:rsidRPr="000276DC" w:rsidRDefault="00992554" w:rsidP="00992554">
      <w:pPr>
        <w:pStyle w:val="Default"/>
        <w:rPr>
          <w:rFonts w:ascii="Verdana" w:hAnsi="Verdana"/>
        </w:rPr>
      </w:pPr>
    </w:p>
    <w:p w:rsidR="00992554" w:rsidRPr="000276DC" w:rsidRDefault="00992554" w:rsidP="00992554">
      <w:pPr>
        <w:pStyle w:val="Default"/>
        <w:numPr>
          <w:ilvl w:val="0"/>
          <w:numId w:val="10"/>
        </w:numPr>
        <w:rPr>
          <w:rFonts w:ascii="Verdana" w:hAnsi="Verdana"/>
        </w:rPr>
      </w:pPr>
      <w:r w:rsidRPr="000276DC">
        <w:rPr>
          <w:rFonts w:ascii="Verdana" w:hAnsi="Verdana"/>
        </w:rPr>
        <w:t>Health Risks Associated with Use of Illicit Drugs and Alcohol Abuse. Health risks associated with drug and alcohol abuse include, but are not limited to: malnutrition, brain damage, heart disease, pancreatitis, cirrhosis of the liver, mental illness, death, low birth weight babies, and babies with drug addictions.</w:t>
      </w:r>
    </w:p>
    <w:p w:rsidR="00992554" w:rsidRPr="000276DC" w:rsidRDefault="00992554" w:rsidP="00992554">
      <w:pPr>
        <w:pStyle w:val="Default"/>
        <w:rPr>
          <w:rFonts w:ascii="Verdana" w:hAnsi="Verdana"/>
        </w:rPr>
      </w:pPr>
    </w:p>
    <w:p w:rsidR="00992554" w:rsidRPr="000276DC" w:rsidRDefault="00992554" w:rsidP="00992554">
      <w:pPr>
        <w:pStyle w:val="Default"/>
        <w:rPr>
          <w:rFonts w:ascii="Verdana" w:hAnsi="Verdana"/>
        </w:rPr>
      </w:pPr>
      <w:r w:rsidRPr="000276DC">
        <w:rPr>
          <w:rFonts w:ascii="Verdana" w:hAnsi="Verdana"/>
        </w:rPr>
        <w:t xml:space="preserve">The unlawful manufacture, distribution, dispensation, possession or use of a controlled substance in the workplace or state-owned vehicle by employees of the Community College of Denver is prohibited. As a term of her or his employment every employee shall: </w:t>
      </w:r>
    </w:p>
    <w:p w:rsidR="00992554" w:rsidRPr="000276DC" w:rsidRDefault="00992554" w:rsidP="00992554">
      <w:pPr>
        <w:pStyle w:val="Default"/>
        <w:rPr>
          <w:rFonts w:ascii="Verdana" w:hAnsi="Verdana"/>
        </w:rPr>
      </w:pPr>
    </w:p>
    <w:p w:rsidR="00992554" w:rsidRPr="000276DC" w:rsidRDefault="00992554" w:rsidP="00992554">
      <w:pPr>
        <w:pStyle w:val="Default"/>
        <w:ind w:left="1080"/>
        <w:rPr>
          <w:rFonts w:ascii="Verdana" w:hAnsi="Verdana"/>
        </w:rPr>
      </w:pPr>
      <w:r w:rsidRPr="000276DC">
        <w:rPr>
          <w:rFonts w:ascii="Verdana" w:hAnsi="Verdana"/>
        </w:rPr>
        <w:t xml:space="preserve">1. </w:t>
      </w:r>
      <w:r w:rsidRPr="000276DC">
        <w:rPr>
          <w:rFonts w:ascii="Verdana" w:hAnsi="Verdana"/>
        </w:rPr>
        <w:tab/>
        <w:t xml:space="preserve">Abide by the terms of this Policy Statement; and </w:t>
      </w:r>
    </w:p>
    <w:p w:rsidR="00992554" w:rsidRPr="000276DC" w:rsidRDefault="00992554" w:rsidP="00992554">
      <w:pPr>
        <w:pStyle w:val="Default"/>
        <w:ind w:left="1080"/>
        <w:rPr>
          <w:rFonts w:ascii="Verdana" w:hAnsi="Verdana"/>
        </w:rPr>
      </w:pPr>
      <w:r w:rsidRPr="000276DC">
        <w:rPr>
          <w:rFonts w:ascii="Verdana" w:hAnsi="Verdana"/>
        </w:rPr>
        <w:t>2.</w:t>
      </w:r>
      <w:r w:rsidRPr="000276DC">
        <w:rPr>
          <w:rFonts w:ascii="Verdana" w:hAnsi="Verdana"/>
        </w:rPr>
        <w:tab/>
        <w:t xml:space="preserve"> Notify the appropriate personnel officer of any criminal drug statue conviction for a violation occurring in the workplace or a state-owned vehicle no later than 5 days after such conviction. </w:t>
      </w:r>
    </w:p>
    <w:p w:rsidR="00992554" w:rsidRPr="000276DC" w:rsidRDefault="00992554" w:rsidP="00992554">
      <w:pPr>
        <w:pStyle w:val="Default"/>
        <w:ind w:left="1080"/>
        <w:rPr>
          <w:rFonts w:ascii="Verdana" w:hAnsi="Verdana"/>
        </w:rPr>
      </w:pPr>
    </w:p>
    <w:p w:rsidR="00992554" w:rsidRPr="000276DC" w:rsidRDefault="00992554" w:rsidP="00992554">
      <w:pPr>
        <w:pStyle w:val="Default"/>
        <w:rPr>
          <w:rFonts w:ascii="Verdana" w:hAnsi="Verdana"/>
        </w:rPr>
      </w:pPr>
      <w:r w:rsidRPr="000276DC">
        <w:rPr>
          <w:rFonts w:ascii="Verdana" w:hAnsi="Verdana"/>
        </w:rPr>
        <w:t>Any employee who violates the provisions of the Policy Statement shall be subjected to appropriate disciplinary action which may include termination.</w:t>
      </w:r>
    </w:p>
    <w:p w:rsidR="001D5E50" w:rsidRDefault="001D5E50">
      <w:pPr>
        <w:rPr>
          <w:rFonts w:ascii="Arial Narrow" w:hAnsi="Arial Narrow"/>
        </w:rPr>
      </w:pPr>
      <w:r>
        <w:rPr>
          <w:rFonts w:ascii="Arial Narrow" w:hAnsi="Arial Narrow"/>
        </w:rPr>
        <w:br w:type="page"/>
      </w:r>
    </w:p>
    <w:p w:rsidR="00D3050D" w:rsidRPr="009234A9" w:rsidRDefault="00D3050D" w:rsidP="001D5E50">
      <w:pPr>
        <w:pStyle w:val="Heading1"/>
        <w:rPr>
          <w:color w:val="58267E"/>
        </w:rPr>
      </w:pPr>
      <w:bookmarkStart w:id="16" w:name="_Toc453937623"/>
      <w:r w:rsidRPr="009234A9">
        <w:rPr>
          <w:color w:val="58267E"/>
        </w:rPr>
        <w:lastRenderedPageBreak/>
        <w:t>Appendix A</w:t>
      </w:r>
      <w:bookmarkEnd w:id="16"/>
    </w:p>
    <w:p w:rsidR="00CB0947" w:rsidRDefault="0054766B" w:rsidP="0054766B">
      <w:pPr>
        <w:rPr>
          <w:rFonts w:ascii="Candara" w:eastAsia="STKaiti" w:hAnsi="Candara" w:cs="Tahoma"/>
        </w:rPr>
      </w:pPr>
      <w:r>
        <w:rPr>
          <w:noProof/>
        </w:rPr>
        <w:drawing>
          <wp:inline distT="0" distB="0" distL="0" distR="0" wp14:anchorId="4D47C65F" wp14:editId="338E96CC">
            <wp:extent cx="5943600" cy="698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981825"/>
                    </a:xfrm>
                    <a:prstGeom prst="rect">
                      <a:avLst/>
                    </a:prstGeom>
                  </pic:spPr>
                </pic:pic>
              </a:graphicData>
            </a:graphic>
          </wp:inline>
        </w:drawing>
      </w:r>
    </w:p>
    <w:p w:rsidR="00C11C3C" w:rsidRDefault="00C11C3C" w:rsidP="0054766B">
      <w:pPr>
        <w:rPr>
          <w:rFonts w:ascii="Candara" w:eastAsia="STKaiti" w:hAnsi="Candara" w:cs="Tahoma"/>
        </w:rPr>
      </w:pPr>
    </w:p>
    <w:p w:rsidR="00C11C3C" w:rsidRDefault="00C11C3C" w:rsidP="0054766B">
      <w:pPr>
        <w:rPr>
          <w:rFonts w:ascii="Candara" w:eastAsia="STKaiti" w:hAnsi="Candara" w:cs="Tahoma"/>
        </w:rPr>
      </w:pPr>
    </w:p>
    <w:p w:rsidR="00C11C3C" w:rsidRDefault="00C11C3C" w:rsidP="0054766B">
      <w:pPr>
        <w:rPr>
          <w:rFonts w:ascii="Candara" w:eastAsia="STKaiti" w:hAnsi="Candara" w:cs="Tahoma"/>
        </w:rPr>
      </w:pPr>
      <w:r>
        <w:rPr>
          <w:noProof/>
        </w:rPr>
        <w:lastRenderedPageBreak/>
        <w:drawing>
          <wp:inline distT="0" distB="0" distL="0" distR="0" wp14:anchorId="48A18ADA" wp14:editId="1D39067A">
            <wp:extent cx="5943600" cy="6993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993890"/>
                    </a:xfrm>
                    <a:prstGeom prst="rect">
                      <a:avLst/>
                    </a:prstGeom>
                  </pic:spPr>
                </pic:pic>
              </a:graphicData>
            </a:graphic>
          </wp:inline>
        </w:drawing>
      </w:r>
    </w:p>
    <w:sectPr w:rsidR="00C11C3C" w:rsidSect="006A2A54">
      <w:footerReference w:type="default" r:id="rId15"/>
      <w:pgSz w:w="12240" w:h="15840"/>
      <w:pgMar w:top="1440" w:right="1440" w:bottom="1440" w:left="1440" w:header="720" w:footer="720" w:gutter="0"/>
      <w:pgBorders w:display="notFirstPage" w:offsetFrom="page">
        <w:top w:val="single" w:sz="4" w:space="24" w:color="auto" w:shadow="1"/>
        <w:left w:val="single" w:sz="4" w:space="24" w:color="auto" w:shadow="1"/>
        <w:bottom w:val="single" w:sz="4" w:space="24" w:color="auto" w:shadow="1"/>
        <w:right w:val="single" w:sz="4" w:space="24" w:color="auto" w:shadow="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A9" w:rsidRDefault="006974A9" w:rsidP="006A2A54">
      <w:pPr>
        <w:spacing w:after="0" w:line="240" w:lineRule="auto"/>
      </w:pPr>
      <w:r>
        <w:separator/>
      </w:r>
    </w:p>
  </w:endnote>
  <w:endnote w:type="continuationSeparator" w:id="0">
    <w:p w:rsidR="006974A9" w:rsidRDefault="006974A9" w:rsidP="006A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8080"/>
      <w:docPartObj>
        <w:docPartGallery w:val="Page Numbers (Bottom of Page)"/>
        <w:docPartUnique/>
      </w:docPartObj>
    </w:sdtPr>
    <w:sdtEndPr/>
    <w:sdtContent>
      <w:p w:rsidR="00DC7C6B" w:rsidRDefault="00DC7C6B">
        <w:pPr>
          <w:pStyle w:val="Footer"/>
          <w:jc w:val="center"/>
        </w:pPr>
        <w:r>
          <w:rPr>
            <w:noProof/>
          </w:rPr>
          <mc:AlternateContent>
            <mc:Choice Requires="wps">
              <w:drawing>
                <wp:inline distT="0" distB="0" distL="0" distR="0" wp14:anchorId="24BFF9BC" wp14:editId="73DC718B">
                  <wp:extent cx="5943600" cy="45085"/>
                  <wp:effectExtent l="0" t="635" r="0" b="1905"/>
                  <wp:docPr id="13"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433E4B"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" fillcolor="black [3213]" stroked="f" strokecolor="black [3213]">
                  <v:fill r:id="rId1" o:title="" type="pattern"/>
                  <w10:anchorlock/>
                </v:shape>
              </w:pict>
            </mc:Fallback>
          </mc:AlternateContent>
        </w:r>
      </w:p>
      <w:p w:rsidR="00DC7C6B" w:rsidRDefault="00DC7C6B">
        <w:pPr>
          <w:pStyle w:val="Footer"/>
          <w:jc w:val="center"/>
        </w:pPr>
        <w:r>
          <w:fldChar w:fldCharType="begin"/>
        </w:r>
        <w:r>
          <w:instrText xml:space="preserve"> PAGE    \* MERGEFORMAT </w:instrText>
        </w:r>
        <w:r>
          <w:fldChar w:fldCharType="separate"/>
        </w:r>
        <w:r w:rsidR="005D731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A9" w:rsidRDefault="006974A9" w:rsidP="006A2A54">
      <w:pPr>
        <w:spacing w:after="0" w:line="240" w:lineRule="auto"/>
      </w:pPr>
      <w:r>
        <w:separator/>
      </w:r>
    </w:p>
  </w:footnote>
  <w:footnote w:type="continuationSeparator" w:id="0">
    <w:p w:rsidR="006974A9" w:rsidRDefault="006974A9" w:rsidP="006A2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7AC"/>
    <w:multiLevelType w:val="hybridMultilevel"/>
    <w:tmpl w:val="90848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A7A4C"/>
    <w:multiLevelType w:val="multilevel"/>
    <w:tmpl w:val="13C0114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06701E0F"/>
    <w:multiLevelType w:val="hybridMultilevel"/>
    <w:tmpl w:val="9EBE8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E743F"/>
    <w:multiLevelType w:val="multilevel"/>
    <w:tmpl w:val="C402040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1645782C"/>
    <w:multiLevelType w:val="hybridMultilevel"/>
    <w:tmpl w:val="ECB2EE4C"/>
    <w:lvl w:ilvl="0" w:tplc="81DA2AB4">
      <w:start w:val="1"/>
      <w:numFmt w:val="bullet"/>
      <w:lvlText w:val=""/>
      <w:lvlJc w:val="left"/>
      <w:pPr>
        <w:tabs>
          <w:tab w:val="num" w:pos="720"/>
        </w:tabs>
        <w:ind w:left="720" w:hanging="360"/>
      </w:pPr>
      <w:rPr>
        <w:rFonts w:ascii="Wingdings 2" w:hAnsi="Wingdings 2" w:hint="default"/>
      </w:rPr>
    </w:lvl>
    <w:lvl w:ilvl="1" w:tplc="B538B5D4">
      <w:start w:val="2236"/>
      <w:numFmt w:val="bullet"/>
      <w:lvlText w:val="•"/>
      <w:lvlJc w:val="left"/>
      <w:pPr>
        <w:tabs>
          <w:tab w:val="num" w:pos="1440"/>
        </w:tabs>
        <w:ind w:left="1440" w:hanging="360"/>
      </w:pPr>
      <w:rPr>
        <w:rFonts w:ascii="Arial" w:hAnsi="Arial" w:hint="default"/>
      </w:rPr>
    </w:lvl>
    <w:lvl w:ilvl="2" w:tplc="331E6D90" w:tentative="1">
      <w:start w:val="1"/>
      <w:numFmt w:val="bullet"/>
      <w:lvlText w:val=""/>
      <w:lvlJc w:val="left"/>
      <w:pPr>
        <w:tabs>
          <w:tab w:val="num" w:pos="2160"/>
        </w:tabs>
        <w:ind w:left="2160" w:hanging="360"/>
      </w:pPr>
      <w:rPr>
        <w:rFonts w:ascii="Wingdings 2" w:hAnsi="Wingdings 2" w:hint="default"/>
      </w:rPr>
    </w:lvl>
    <w:lvl w:ilvl="3" w:tplc="8AB4C5B0" w:tentative="1">
      <w:start w:val="1"/>
      <w:numFmt w:val="bullet"/>
      <w:lvlText w:val=""/>
      <w:lvlJc w:val="left"/>
      <w:pPr>
        <w:tabs>
          <w:tab w:val="num" w:pos="2880"/>
        </w:tabs>
        <w:ind w:left="2880" w:hanging="360"/>
      </w:pPr>
      <w:rPr>
        <w:rFonts w:ascii="Wingdings 2" w:hAnsi="Wingdings 2" w:hint="default"/>
      </w:rPr>
    </w:lvl>
    <w:lvl w:ilvl="4" w:tplc="7AEC458A" w:tentative="1">
      <w:start w:val="1"/>
      <w:numFmt w:val="bullet"/>
      <w:lvlText w:val=""/>
      <w:lvlJc w:val="left"/>
      <w:pPr>
        <w:tabs>
          <w:tab w:val="num" w:pos="3600"/>
        </w:tabs>
        <w:ind w:left="3600" w:hanging="360"/>
      </w:pPr>
      <w:rPr>
        <w:rFonts w:ascii="Wingdings 2" w:hAnsi="Wingdings 2" w:hint="default"/>
      </w:rPr>
    </w:lvl>
    <w:lvl w:ilvl="5" w:tplc="0E08ADFC" w:tentative="1">
      <w:start w:val="1"/>
      <w:numFmt w:val="bullet"/>
      <w:lvlText w:val=""/>
      <w:lvlJc w:val="left"/>
      <w:pPr>
        <w:tabs>
          <w:tab w:val="num" w:pos="4320"/>
        </w:tabs>
        <w:ind w:left="4320" w:hanging="360"/>
      </w:pPr>
      <w:rPr>
        <w:rFonts w:ascii="Wingdings 2" w:hAnsi="Wingdings 2" w:hint="default"/>
      </w:rPr>
    </w:lvl>
    <w:lvl w:ilvl="6" w:tplc="158AA79E" w:tentative="1">
      <w:start w:val="1"/>
      <w:numFmt w:val="bullet"/>
      <w:lvlText w:val=""/>
      <w:lvlJc w:val="left"/>
      <w:pPr>
        <w:tabs>
          <w:tab w:val="num" w:pos="5040"/>
        </w:tabs>
        <w:ind w:left="5040" w:hanging="360"/>
      </w:pPr>
      <w:rPr>
        <w:rFonts w:ascii="Wingdings 2" w:hAnsi="Wingdings 2" w:hint="default"/>
      </w:rPr>
    </w:lvl>
    <w:lvl w:ilvl="7" w:tplc="EDCEBCE4" w:tentative="1">
      <w:start w:val="1"/>
      <w:numFmt w:val="bullet"/>
      <w:lvlText w:val=""/>
      <w:lvlJc w:val="left"/>
      <w:pPr>
        <w:tabs>
          <w:tab w:val="num" w:pos="5760"/>
        </w:tabs>
        <w:ind w:left="5760" w:hanging="360"/>
      </w:pPr>
      <w:rPr>
        <w:rFonts w:ascii="Wingdings 2" w:hAnsi="Wingdings 2" w:hint="default"/>
      </w:rPr>
    </w:lvl>
    <w:lvl w:ilvl="8" w:tplc="01B60E6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AE975ED"/>
    <w:multiLevelType w:val="hybridMultilevel"/>
    <w:tmpl w:val="B774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17398"/>
    <w:multiLevelType w:val="hybridMultilevel"/>
    <w:tmpl w:val="D4C29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167A28"/>
    <w:multiLevelType w:val="multilevel"/>
    <w:tmpl w:val="B1128CD8"/>
    <w:lvl w:ilvl="0">
      <w:start w:val="1"/>
      <w:numFmt w:val="lowerRoman"/>
      <w:lvlText w:val="%1."/>
      <w:lvlJc w:val="left"/>
      <w:pPr>
        <w:ind w:left="1080" w:hanging="360"/>
      </w:pPr>
      <w:rPr>
        <w:rFonts w:ascii="Arial Narrow" w:eastAsiaTheme="minorHAnsi" w:hAnsi="Arial Narrow" w:cs="Times New Roman"/>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8" w15:restartNumberingAfterBreak="0">
    <w:nsid w:val="2D1B23B1"/>
    <w:multiLevelType w:val="hybridMultilevel"/>
    <w:tmpl w:val="E2848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872171"/>
    <w:multiLevelType w:val="hybridMultilevel"/>
    <w:tmpl w:val="5680F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D61DA"/>
    <w:multiLevelType w:val="hybridMultilevel"/>
    <w:tmpl w:val="4724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0032"/>
    <w:multiLevelType w:val="hybridMultilevel"/>
    <w:tmpl w:val="4DEE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727F3"/>
    <w:multiLevelType w:val="multilevel"/>
    <w:tmpl w:val="538EFB9A"/>
    <w:lvl w:ilvl="0">
      <w:start w:val="1"/>
      <w:numFmt w:val="decimal"/>
      <w:lvlText w:val="%1."/>
      <w:lvlJc w:val="lef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417033AD"/>
    <w:multiLevelType w:val="hybridMultilevel"/>
    <w:tmpl w:val="AB623D66"/>
    <w:lvl w:ilvl="0" w:tplc="37A65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C08A6"/>
    <w:multiLevelType w:val="multilevel"/>
    <w:tmpl w:val="B8FA05E0"/>
    <w:lvl w:ilvl="0">
      <w:start w:val="1"/>
      <w:numFmt w:val="upperLetter"/>
      <w:lvlText w:val="%1."/>
      <w:lvlJc w:val="left"/>
      <w:pPr>
        <w:ind w:left="1080" w:hanging="360"/>
      </w:pPr>
      <w:rPr>
        <w:rFonts w:ascii="Verdana" w:eastAsiaTheme="minorHAnsi" w:hAnsi="Verdana" w:cs="Times New Roman"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lowerRoman"/>
      <w:lvlText w:val="%4."/>
      <w:lvlJc w:val="left"/>
      <w:pPr>
        <w:ind w:left="2160" w:hanging="360"/>
      </w:pPr>
      <w:rPr>
        <w:rFonts w:ascii="Arial Narrow" w:eastAsiaTheme="minorHAnsi" w:hAnsi="Arial Narrow" w:cs="Times New Roman"/>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15" w15:restartNumberingAfterBreak="0">
    <w:nsid w:val="43FD0489"/>
    <w:multiLevelType w:val="hybridMultilevel"/>
    <w:tmpl w:val="493019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076802"/>
    <w:multiLevelType w:val="hybridMultilevel"/>
    <w:tmpl w:val="C09C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F63DB"/>
    <w:multiLevelType w:val="hybridMultilevel"/>
    <w:tmpl w:val="36220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94BB2"/>
    <w:multiLevelType w:val="hybridMultilevel"/>
    <w:tmpl w:val="43849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35CBE"/>
    <w:multiLevelType w:val="hybridMultilevel"/>
    <w:tmpl w:val="39F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52F58"/>
    <w:multiLevelType w:val="multilevel"/>
    <w:tmpl w:val="E0B0480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60AC7C3D"/>
    <w:multiLevelType w:val="hybridMultilevel"/>
    <w:tmpl w:val="278C9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635362"/>
    <w:multiLevelType w:val="hybridMultilevel"/>
    <w:tmpl w:val="1F0EA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846202"/>
    <w:multiLevelType w:val="hybridMultilevel"/>
    <w:tmpl w:val="68CCB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0F2BD9"/>
    <w:multiLevelType w:val="hybridMultilevel"/>
    <w:tmpl w:val="E068BB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90056D"/>
    <w:multiLevelType w:val="hybridMultilevel"/>
    <w:tmpl w:val="86DAD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2943B1"/>
    <w:multiLevelType w:val="hybridMultilevel"/>
    <w:tmpl w:val="2B165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3E3B8D"/>
    <w:multiLevelType w:val="hybridMultilevel"/>
    <w:tmpl w:val="809074F0"/>
    <w:lvl w:ilvl="0" w:tplc="B170BD82">
      <w:start w:val="1"/>
      <w:numFmt w:val="bullet"/>
      <w:lvlText w:val=""/>
      <w:lvlJc w:val="left"/>
      <w:pPr>
        <w:tabs>
          <w:tab w:val="num" w:pos="720"/>
        </w:tabs>
        <w:ind w:left="720" w:hanging="360"/>
      </w:pPr>
      <w:rPr>
        <w:rFonts w:ascii="Wingdings 2" w:hAnsi="Wingdings 2" w:hint="default"/>
      </w:rPr>
    </w:lvl>
    <w:lvl w:ilvl="1" w:tplc="A588BED6">
      <w:start w:val="1631"/>
      <w:numFmt w:val="bullet"/>
      <w:lvlText w:val="•"/>
      <w:lvlJc w:val="left"/>
      <w:pPr>
        <w:tabs>
          <w:tab w:val="num" w:pos="1440"/>
        </w:tabs>
        <w:ind w:left="1440" w:hanging="360"/>
      </w:pPr>
      <w:rPr>
        <w:rFonts w:ascii="Arial" w:hAnsi="Arial" w:hint="default"/>
      </w:rPr>
    </w:lvl>
    <w:lvl w:ilvl="2" w:tplc="BDD2D5C4">
      <w:start w:val="1"/>
      <w:numFmt w:val="bullet"/>
      <w:lvlText w:val=""/>
      <w:lvlJc w:val="left"/>
      <w:pPr>
        <w:tabs>
          <w:tab w:val="num" w:pos="2160"/>
        </w:tabs>
        <w:ind w:left="2160" w:hanging="360"/>
      </w:pPr>
      <w:rPr>
        <w:rFonts w:ascii="Wingdings 2" w:hAnsi="Wingdings 2" w:hint="default"/>
      </w:rPr>
    </w:lvl>
    <w:lvl w:ilvl="3" w:tplc="5C44F8B0">
      <w:start w:val="1"/>
      <w:numFmt w:val="bullet"/>
      <w:lvlText w:val=""/>
      <w:lvlJc w:val="left"/>
      <w:pPr>
        <w:tabs>
          <w:tab w:val="num" w:pos="2880"/>
        </w:tabs>
        <w:ind w:left="2880" w:hanging="360"/>
      </w:pPr>
      <w:rPr>
        <w:rFonts w:ascii="Wingdings 2" w:hAnsi="Wingdings 2" w:hint="default"/>
      </w:rPr>
    </w:lvl>
    <w:lvl w:ilvl="4" w:tplc="37D2DC2E">
      <w:start w:val="1"/>
      <w:numFmt w:val="bullet"/>
      <w:lvlText w:val=""/>
      <w:lvlJc w:val="left"/>
      <w:pPr>
        <w:tabs>
          <w:tab w:val="num" w:pos="3600"/>
        </w:tabs>
        <w:ind w:left="3600" w:hanging="360"/>
      </w:pPr>
      <w:rPr>
        <w:rFonts w:ascii="Wingdings 2" w:hAnsi="Wingdings 2" w:hint="default"/>
      </w:rPr>
    </w:lvl>
    <w:lvl w:ilvl="5" w:tplc="4F1C7E4E">
      <w:start w:val="1"/>
      <w:numFmt w:val="bullet"/>
      <w:lvlText w:val=""/>
      <w:lvlJc w:val="left"/>
      <w:pPr>
        <w:tabs>
          <w:tab w:val="num" w:pos="4320"/>
        </w:tabs>
        <w:ind w:left="4320" w:hanging="360"/>
      </w:pPr>
      <w:rPr>
        <w:rFonts w:ascii="Wingdings 2" w:hAnsi="Wingdings 2" w:hint="default"/>
      </w:rPr>
    </w:lvl>
    <w:lvl w:ilvl="6" w:tplc="DE4CA17C">
      <w:start w:val="1"/>
      <w:numFmt w:val="bullet"/>
      <w:lvlText w:val=""/>
      <w:lvlJc w:val="left"/>
      <w:pPr>
        <w:tabs>
          <w:tab w:val="num" w:pos="5040"/>
        </w:tabs>
        <w:ind w:left="5040" w:hanging="360"/>
      </w:pPr>
      <w:rPr>
        <w:rFonts w:ascii="Wingdings 2" w:hAnsi="Wingdings 2" w:hint="default"/>
      </w:rPr>
    </w:lvl>
    <w:lvl w:ilvl="7" w:tplc="A6FC8C90">
      <w:start w:val="1"/>
      <w:numFmt w:val="bullet"/>
      <w:lvlText w:val=""/>
      <w:lvlJc w:val="left"/>
      <w:pPr>
        <w:tabs>
          <w:tab w:val="num" w:pos="5760"/>
        </w:tabs>
        <w:ind w:left="5760" w:hanging="360"/>
      </w:pPr>
      <w:rPr>
        <w:rFonts w:ascii="Wingdings 2" w:hAnsi="Wingdings 2" w:hint="default"/>
      </w:rPr>
    </w:lvl>
    <w:lvl w:ilvl="8" w:tplc="EFB468DC">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21"/>
  </w:num>
  <w:num w:numId="3">
    <w:abstractNumId w:val="8"/>
  </w:num>
  <w:num w:numId="4">
    <w:abstractNumId w:val="6"/>
  </w:num>
  <w:num w:numId="5">
    <w:abstractNumId w:val="25"/>
  </w:num>
  <w:num w:numId="6">
    <w:abstractNumId w:val="2"/>
  </w:num>
  <w:num w:numId="7">
    <w:abstractNumId w:val="1"/>
  </w:num>
  <w:num w:numId="8">
    <w:abstractNumId w:val="12"/>
  </w:num>
  <w:num w:numId="9">
    <w:abstractNumId w:val="3"/>
  </w:num>
  <w:num w:numId="10">
    <w:abstractNumId w:val="13"/>
  </w:num>
  <w:num w:numId="11">
    <w:abstractNumId w:val="24"/>
  </w:num>
  <w:num w:numId="12">
    <w:abstractNumId w:val="5"/>
  </w:num>
  <w:num w:numId="13">
    <w:abstractNumId w:val="18"/>
  </w:num>
  <w:num w:numId="14">
    <w:abstractNumId w:val="17"/>
  </w:num>
  <w:num w:numId="15">
    <w:abstractNumId w:val="0"/>
  </w:num>
  <w:num w:numId="16">
    <w:abstractNumId w:val="20"/>
  </w:num>
  <w:num w:numId="17">
    <w:abstractNumId w:val="7"/>
  </w:num>
  <w:num w:numId="18">
    <w:abstractNumId w:val="14"/>
  </w:num>
  <w:num w:numId="19">
    <w:abstractNumId w:val="10"/>
  </w:num>
  <w:num w:numId="20">
    <w:abstractNumId w:val="16"/>
  </w:num>
  <w:num w:numId="21">
    <w:abstractNumId w:val="27"/>
  </w:num>
  <w:num w:numId="22">
    <w:abstractNumId w:val="11"/>
  </w:num>
  <w:num w:numId="23">
    <w:abstractNumId w:val="4"/>
  </w:num>
  <w:num w:numId="24">
    <w:abstractNumId w:val="23"/>
  </w:num>
  <w:num w:numId="25">
    <w:abstractNumId w:val="15"/>
  </w:num>
  <w:num w:numId="26">
    <w:abstractNumId w:val="9"/>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9D"/>
    <w:rsid w:val="00010A47"/>
    <w:rsid w:val="000201E6"/>
    <w:rsid w:val="000276DC"/>
    <w:rsid w:val="00031B8F"/>
    <w:rsid w:val="00047776"/>
    <w:rsid w:val="00050232"/>
    <w:rsid w:val="000615B5"/>
    <w:rsid w:val="000675DC"/>
    <w:rsid w:val="0007280A"/>
    <w:rsid w:val="0007664E"/>
    <w:rsid w:val="00080B86"/>
    <w:rsid w:val="00082598"/>
    <w:rsid w:val="00093284"/>
    <w:rsid w:val="0009371F"/>
    <w:rsid w:val="000963E9"/>
    <w:rsid w:val="000A4188"/>
    <w:rsid w:val="000A46E2"/>
    <w:rsid w:val="000A5019"/>
    <w:rsid w:val="000A512E"/>
    <w:rsid w:val="000C029B"/>
    <w:rsid w:val="000C2EFE"/>
    <w:rsid w:val="000E3ECB"/>
    <w:rsid w:val="000E64E8"/>
    <w:rsid w:val="000E6D22"/>
    <w:rsid w:val="000E7416"/>
    <w:rsid w:val="000F3765"/>
    <w:rsid w:val="001070D9"/>
    <w:rsid w:val="00107B21"/>
    <w:rsid w:val="00110C72"/>
    <w:rsid w:val="00117385"/>
    <w:rsid w:val="00130667"/>
    <w:rsid w:val="00137E3B"/>
    <w:rsid w:val="001420B7"/>
    <w:rsid w:val="00142491"/>
    <w:rsid w:val="00150B10"/>
    <w:rsid w:val="00151891"/>
    <w:rsid w:val="00163102"/>
    <w:rsid w:val="00171629"/>
    <w:rsid w:val="00175C10"/>
    <w:rsid w:val="00177DD5"/>
    <w:rsid w:val="00183485"/>
    <w:rsid w:val="00197EAC"/>
    <w:rsid w:val="001A2E5D"/>
    <w:rsid w:val="001C3A25"/>
    <w:rsid w:val="001C6E3A"/>
    <w:rsid w:val="001D3326"/>
    <w:rsid w:val="001D5E50"/>
    <w:rsid w:val="001F67D9"/>
    <w:rsid w:val="001F72F5"/>
    <w:rsid w:val="001F7A19"/>
    <w:rsid w:val="00213B87"/>
    <w:rsid w:val="00227A97"/>
    <w:rsid w:val="002338AA"/>
    <w:rsid w:val="00235413"/>
    <w:rsid w:val="00236289"/>
    <w:rsid w:val="00237C1F"/>
    <w:rsid w:val="00240342"/>
    <w:rsid w:val="00242B10"/>
    <w:rsid w:val="00245BAE"/>
    <w:rsid w:val="002530AB"/>
    <w:rsid w:val="002607D0"/>
    <w:rsid w:val="00262F37"/>
    <w:rsid w:val="00265E3C"/>
    <w:rsid w:val="00274E40"/>
    <w:rsid w:val="00277F90"/>
    <w:rsid w:val="002957EF"/>
    <w:rsid w:val="002A1146"/>
    <w:rsid w:val="002A538B"/>
    <w:rsid w:val="002B24D1"/>
    <w:rsid w:val="002C0009"/>
    <w:rsid w:val="002C0A6E"/>
    <w:rsid w:val="002C18B4"/>
    <w:rsid w:val="002C6C54"/>
    <w:rsid w:val="002E4D5C"/>
    <w:rsid w:val="002E6721"/>
    <w:rsid w:val="002F3088"/>
    <w:rsid w:val="002F6800"/>
    <w:rsid w:val="002F7FAE"/>
    <w:rsid w:val="00300410"/>
    <w:rsid w:val="003010E5"/>
    <w:rsid w:val="0030630C"/>
    <w:rsid w:val="003144F2"/>
    <w:rsid w:val="003159DC"/>
    <w:rsid w:val="003162D5"/>
    <w:rsid w:val="00331072"/>
    <w:rsid w:val="00335430"/>
    <w:rsid w:val="00336F3B"/>
    <w:rsid w:val="00345C54"/>
    <w:rsid w:val="00351B5A"/>
    <w:rsid w:val="00352DC4"/>
    <w:rsid w:val="00354A88"/>
    <w:rsid w:val="0035614E"/>
    <w:rsid w:val="003611B8"/>
    <w:rsid w:val="003713EC"/>
    <w:rsid w:val="0038589D"/>
    <w:rsid w:val="003953DC"/>
    <w:rsid w:val="00395774"/>
    <w:rsid w:val="003966B4"/>
    <w:rsid w:val="003A4BF2"/>
    <w:rsid w:val="003B2822"/>
    <w:rsid w:val="003B4F2E"/>
    <w:rsid w:val="003C3C04"/>
    <w:rsid w:val="003C3C49"/>
    <w:rsid w:val="003C3CD3"/>
    <w:rsid w:val="003C5F0A"/>
    <w:rsid w:val="003D0BF9"/>
    <w:rsid w:val="003D5B86"/>
    <w:rsid w:val="003D78F2"/>
    <w:rsid w:val="003E04F6"/>
    <w:rsid w:val="003E1D93"/>
    <w:rsid w:val="003E483E"/>
    <w:rsid w:val="003F220C"/>
    <w:rsid w:val="003F2C9C"/>
    <w:rsid w:val="003F6B1F"/>
    <w:rsid w:val="00402998"/>
    <w:rsid w:val="00403AD1"/>
    <w:rsid w:val="00407DA7"/>
    <w:rsid w:val="004175B2"/>
    <w:rsid w:val="004211E4"/>
    <w:rsid w:val="00433566"/>
    <w:rsid w:val="004343D6"/>
    <w:rsid w:val="00435FB3"/>
    <w:rsid w:val="004408E7"/>
    <w:rsid w:val="00453B67"/>
    <w:rsid w:val="004578C7"/>
    <w:rsid w:val="00460C29"/>
    <w:rsid w:val="004658FA"/>
    <w:rsid w:val="00471D23"/>
    <w:rsid w:val="00473A17"/>
    <w:rsid w:val="00485B1F"/>
    <w:rsid w:val="00485B39"/>
    <w:rsid w:val="00490B5E"/>
    <w:rsid w:val="004918E4"/>
    <w:rsid w:val="00492F0F"/>
    <w:rsid w:val="00494F68"/>
    <w:rsid w:val="004B3493"/>
    <w:rsid w:val="004B604C"/>
    <w:rsid w:val="004B7C47"/>
    <w:rsid w:val="004C530A"/>
    <w:rsid w:val="004C698F"/>
    <w:rsid w:val="004C7E66"/>
    <w:rsid w:val="004D544B"/>
    <w:rsid w:val="004D6174"/>
    <w:rsid w:val="004E3034"/>
    <w:rsid w:val="004E5961"/>
    <w:rsid w:val="004E7923"/>
    <w:rsid w:val="004F2E87"/>
    <w:rsid w:val="004F3AE9"/>
    <w:rsid w:val="004F6F36"/>
    <w:rsid w:val="00501B6B"/>
    <w:rsid w:val="005159B2"/>
    <w:rsid w:val="0052278D"/>
    <w:rsid w:val="00530A9D"/>
    <w:rsid w:val="00532E30"/>
    <w:rsid w:val="0054766B"/>
    <w:rsid w:val="00561E08"/>
    <w:rsid w:val="005677CF"/>
    <w:rsid w:val="00572CB3"/>
    <w:rsid w:val="005760F4"/>
    <w:rsid w:val="00576C9D"/>
    <w:rsid w:val="005833B8"/>
    <w:rsid w:val="00585FC2"/>
    <w:rsid w:val="00587A6D"/>
    <w:rsid w:val="00590852"/>
    <w:rsid w:val="005A0937"/>
    <w:rsid w:val="005A193A"/>
    <w:rsid w:val="005C367C"/>
    <w:rsid w:val="005C4A70"/>
    <w:rsid w:val="005C5E29"/>
    <w:rsid w:val="005C74DD"/>
    <w:rsid w:val="005D37FE"/>
    <w:rsid w:val="005D7312"/>
    <w:rsid w:val="00605AAC"/>
    <w:rsid w:val="00606CFE"/>
    <w:rsid w:val="0061035A"/>
    <w:rsid w:val="00610EE2"/>
    <w:rsid w:val="00615B54"/>
    <w:rsid w:val="00616576"/>
    <w:rsid w:val="00646131"/>
    <w:rsid w:val="0065319A"/>
    <w:rsid w:val="00656B06"/>
    <w:rsid w:val="006631DB"/>
    <w:rsid w:val="00664572"/>
    <w:rsid w:val="00667F9C"/>
    <w:rsid w:val="00671B2A"/>
    <w:rsid w:val="00671B5A"/>
    <w:rsid w:val="00682D87"/>
    <w:rsid w:val="00683AD6"/>
    <w:rsid w:val="00686A99"/>
    <w:rsid w:val="00686EB1"/>
    <w:rsid w:val="00695784"/>
    <w:rsid w:val="006974A9"/>
    <w:rsid w:val="006A0497"/>
    <w:rsid w:val="006A2600"/>
    <w:rsid w:val="006A26A6"/>
    <w:rsid w:val="006A2A54"/>
    <w:rsid w:val="006A704E"/>
    <w:rsid w:val="006A7784"/>
    <w:rsid w:val="006B27A7"/>
    <w:rsid w:val="006C6CC2"/>
    <w:rsid w:val="006C7F6C"/>
    <w:rsid w:val="006D7E7B"/>
    <w:rsid w:val="0070034E"/>
    <w:rsid w:val="00702CB1"/>
    <w:rsid w:val="00710983"/>
    <w:rsid w:val="007127B9"/>
    <w:rsid w:val="00720164"/>
    <w:rsid w:val="00723CF8"/>
    <w:rsid w:val="00724A6A"/>
    <w:rsid w:val="0072705D"/>
    <w:rsid w:val="00730771"/>
    <w:rsid w:val="007322F6"/>
    <w:rsid w:val="00732884"/>
    <w:rsid w:val="00733766"/>
    <w:rsid w:val="00740F46"/>
    <w:rsid w:val="00742E2C"/>
    <w:rsid w:val="00745751"/>
    <w:rsid w:val="007471A7"/>
    <w:rsid w:val="0076128E"/>
    <w:rsid w:val="0076654B"/>
    <w:rsid w:val="00767538"/>
    <w:rsid w:val="00767C53"/>
    <w:rsid w:val="007804F2"/>
    <w:rsid w:val="00780647"/>
    <w:rsid w:val="00781EA3"/>
    <w:rsid w:val="0079230D"/>
    <w:rsid w:val="007958DF"/>
    <w:rsid w:val="00795F90"/>
    <w:rsid w:val="00797395"/>
    <w:rsid w:val="007A726D"/>
    <w:rsid w:val="007B0211"/>
    <w:rsid w:val="007B0BD8"/>
    <w:rsid w:val="007B13E5"/>
    <w:rsid w:val="007B187D"/>
    <w:rsid w:val="007B4FCD"/>
    <w:rsid w:val="007B73AE"/>
    <w:rsid w:val="007C45FF"/>
    <w:rsid w:val="007C75E2"/>
    <w:rsid w:val="007D6E33"/>
    <w:rsid w:val="007E16EB"/>
    <w:rsid w:val="007F1B47"/>
    <w:rsid w:val="00803C42"/>
    <w:rsid w:val="00804D75"/>
    <w:rsid w:val="00812368"/>
    <w:rsid w:val="00814A0D"/>
    <w:rsid w:val="00825E1C"/>
    <w:rsid w:val="00830078"/>
    <w:rsid w:val="00841F98"/>
    <w:rsid w:val="00850741"/>
    <w:rsid w:val="0086344D"/>
    <w:rsid w:val="00863AF8"/>
    <w:rsid w:val="00863B7F"/>
    <w:rsid w:val="00866916"/>
    <w:rsid w:val="0087183E"/>
    <w:rsid w:val="00871FCB"/>
    <w:rsid w:val="00885ADE"/>
    <w:rsid w:val="00886B58"/>
    <w:rsid w:val="0088776E"/>
    <w:rsid w:val="00894C58"/>
    <w:rsid w:val="00895709"/>
    <w:rsid w:val="008A4143"/>
    <w:rsid w:val="008A58A7"/>
    <w:rsid w:val="008B1BF4"/>
    <w:rsid w:val="008B4C8F"/>
    <w:rsid w:val="008B7743"/>
    <w:rsid w:val="008B7E09"/>
    <w:rsid w:val="008C0AA8"/>
    <w:rsid w:val="008C2650"/>
    <w:rsid w:val="008C3BCE"/>
    <w:rsid w:val="008C6447"/>
    <w:rsid w:val="008D50B9"/>
    <w:rsid w:val="008E280E"/>
    <w:rsid w:val="008E6CB0"/>
    <w:rsid w:val="008F0209"/>
    <w:rsid w:val="008F3432"/>
    <w:rsid w:val="009027DD"/>
    <w:rsid w:val="00904368"/>
    <w:rsid w:val="00914F9A"/>
    <w:rsid w:val="009234A9"/>
    <w:rsid w:val="00930925"/>
    <w:rsid w:val="00931ECF"/>
    <w:rsid w:val="00936B42"/>
    <w:rsid w:val="009418D9"/>
    <w:rsid w:val="0094228A"/>
    <w:rsid w:val="00944EE5"/>
    <w:rsid w:val="009502D3"/>
    <w:rsid w:val="00960494"/>
    <w:rsid w:val="009625CB"/>
    <w:rsid w:val="0096465B"/>
    <w:rsid w:val="00966174"/>
    <w:rsid w:val="009770C9"/>
    <w:rsid w:val="009866E7"/>
    <w:rsid w:val="0098726F"/>
    <w:rsid w:val="00992554"/>
    <w:rsid w:val="00993506"/>
    <w:rsid w:val="00996403"/>
    <w:rsid w:val="009A2E5C"/>
    <w:rsid w:val="009A43E4"/>
    <w:rsid w:val="009A5BC8"/>
    <w:rsid w:val="009B199E"/>
    <w:rsid w:val="009B579A"/>
    <w:rsid w:val="009C7602"/>
    <w:rsid w:val="009D485C"/>
    <w:rsid w:val="009E040F"/>
    <w:rsid w:val="009E0737"/>
    <w:rsid w:val="009F122D"/>
    <w:rsid w:val="009F3AF9"/>
    <w:rsid w:val="009F5E70"/>
    <w:rsid w:val="00A26033"/>
    <w:rsid w:val="00A26D30"/>
    <w:rsid w:val="00A34238"/>
    <w:rsid w:val="00A374FD"/>
    <w:rsid w:val="00A61BE8"/>
    <w:rsid w:val="00A77051"/>
    <w:rsid w:val="00A8037F"/>
    <w:rsid w:val="00A80628"/>
    <w:rsid w:val="00A82636"/>
    <w:rsid w:val="00A85FE8"/>
    <w:rsid w:val="00A9193E"/>
    <w:rsid w:val="00AA43BD"/>
    <w:rsid w:val="00AA4A3B"/>
    <w:rsid w:val="00AB078B"/>
    <w:rsid w:val="00AB41D6"/>
    <w:rsid w:val="00AB5392"/>
    <w:rsid w:val="00AC1ED7"/>
    <w:rsid w:val="00AE13CD"/>
    <w:rsid w:val="00AE6B4F"/>
    <w:rsid w:val="00AE7DC6"/>
    <w:rsid w:val="00AF24BF"/>
    <w:rsid w:val="00AF2BCC"/>
    <w:rsid w:val="00AF4A19"/>
    <w:rsid w:val="00B052D4"/>
    <w:rsid w:val="00B06387"/>
    <w:rsid w:val="00B113ED"/>
    <w:rsid w:val="00B13AFE"/>
    <w:rsid w:val="00B1433C"/>
    <w:rsid w:val="00B14F7F"/>
    <w:rsid w:val="00B16893"/>
    <w:rsid w:val="00B2325A"/>
    <w:rsid w:val="00B353A7"/>
    <w:rsid w:val="00B40C7A"/>
    <w:rsid w:val="00B424FE"/>
    <w:rsid w:val="00B54A08"/>
    <w:rsid w:val="00B54FC5"/>
    <w:rsid w:val="00B551EE"/>
    <w:rsid w:val="00B650F1"/>
    <w:rsid w:val="00B77B64"/>
    <w:rsid w:val="00B81EB0"/>
    <w:rsid w:val="00B84274"/>
    <w:rsid w:val="00B957D0"/>
    <w:rsid w:val="00B95DFD"/>
    <w:rsid w:val="00B9744C"/>
    <w:rsid w:val="00BA173A"/>
    <w:rsid w:val="00BA2764"/>
    <w:rsid w:val="00BA4888"/>
    <w:rsid w:val="00BA6625"/>
    <w:rsid w:val="00BC086B"/>
    <w:rsid w:val="00BC2FB4"/>
    <w:rsid w:val="00BC40D4"/>
    <w:rsid w:val="00BD3441"/>
    <w:rsid w:val="00BE3F74"/>
    <w:rsid w:val="00BF333A"/>
    <w:rsid w:val="00BF6593"/>
    <w:rsid w:val="00C11C3C"/>
    <w:rsid w:val="00C151FD"/>
    <w:rsid w:val="00C211AD"/>
    <w:rsid w:val="00C22399"/>
    <w:rsid w:val="00C239DE"/>
    <w:rsid w:val="00C530CE"/>
    <w:rsid w:val="00C62DAC"/>
    <w:rsid w:val="00C677F3"/>
    <w:rsid w:val="00C753DB"/>
    <w:rsid w:val="00C852DA"/>
    <w:rsid w:val="00C9167D"/>
    <w:rsid w:val="00C92F7B"/>
    <w:rsid w:val="00C946BE"/>
    <w:rsid w:val="00C95F95"/>
    <w:rsid w:val="00CA176B"/>
    <w:rsid w:val="00CA36C0"/>
    <w:rsid w:val="00CA55B7"/>
    <w:rsid w:val="00CB059B"/>
    <w:rsid w:val="00CB0947"/>
    <w:rsid w:val="00CB0AD5"/>
    <w:rsid w:val="00CB4FBB"/>
    <w:rsid w:val="00CB545D"/>
    <w:rsid w:val="00CB676E"/>
    <w:rsid w:val="00CC084D"/>
    <w:rsid w:val="00CC0BC8"/>
    <w:rsid w:val="00CC782A"/>
    <w:rsid w:val="00CD4B6D"/>
    <w:rsid w:val="00CE2156"/>
    <w:rsid w:val="00CE4366"/>
    <w:rsid w:val="00CF78BB"/>
    <w:rsid w:val="00CF7A41"/>
    <w:rsid w:val="00D036C3"/>
    <w:rsid w:val="00D10806"/>
    <w:rsid w:val="00D125D6"/>
    <w:rsid w:val="00D238B6"/>
    <w:rsid w:val="00D25552"/>
    <w:rsid w:val="00D26362"/>
    <w:rsid w:val="00D2702B"/>
    <w:rsid w:val="00D3050D"/>
    <w:rsid w:val="00D31470"/>
    <w:rsid w:val="00D315D3"/>
    <w:rsid w:val="00D346DD"/>
    <w:rsid w:val="00D35256"/>
    <w:rsid w:val="00D42749"/>
    <w:rsid w:val="00D432A6"/>
    <w:rsid w:val="00D4381F"/>
    <w:rsid w:val="00D54C6A"/>
    <w:rsid w:val="00D57501"/>
    <w:rsid w:val="00D67DAA"/>
    <w:rsid w:val="00D7132F"/>
    <w:rsid w:val="00D8244D"/>
    <w:rsid w:val="00D92A14"/>
    <w:rsid w:val="00D954BB"/>
    <w:rsid w:val="00D95DB2"/>
    <w:rsid w:val="00DA04E8"/>
    <w:rsid w:val="00DB4B59"/>
    <w:rsid w:val="00DB4B62"/>
    <w:rsid w:val="00DC1BAB"/>
    <w:rsid w:val="00DC23AE"/>
    <w:rsid w:val="00DC2CCD"/>
    <w:rsid w:val="00DC7C6B"/>
    <w:rsid w:val="00DD18CA"/>
    <w:rsid w:val="00DD344A"/>
    <w:rsid w:val="00DE668C"/>
    <w:rsid w:val="00DF0ACD"/>
    <w:rsid w:val="00DF522C"/>
    <w:rsid w:val="00E01429"/>
    <w:rsid w:val="00E03E0D"/>
    <w:rsid w:val="00E05B01"/>
    <w:rsid w:val="00E220D0"/>
    <w:rsid w:val="00E223BD"/>
    <w:rsid w:val="00E351DE"/>
    <w:rsid w:val="00E50461"/>
    <w:rsid w:val="00E54788"/>
    <w:rsid w:val="00E5539D"/>
    <w:rsid w:val="00E6480E"/>
    <w:rsid w:val="00E65E9F"/>
    <w:rsid w:val="00E67BF3"/>
    <w:rsid w:val="00E86497"/>
    <w:rsid w:val="00EA2CA1"/>
    <w:rsid w:val="00EA2CEF"/>
    <w:rsid w:val="00EA7ECC"/>
    <w:rsid w:val="00EC587A"/>
    <w:rsid w:val="00ED3467"/>
    <w:rsid w:val="00ED42F8"/>
    <w:rsid w:val="00EE1203"/>
    <w:rsid w:val="00EE2E24"/>
    <w:rsid w:val="00F23F01"/>
    <w:rsid w:val="00F27283"/>
    <w:rsid w:val="00F306B0"/>
    <w:rsid w:val="00F51A48"/>
    <w:rsid w:val="00F56817"/>
    <w:rsid w:val="00F6598E"/>
    <w:rsid w:val="00F67046"/>
    <w:rsid w:val="00F67E2F"/>
    <w:rsid w:val="00F76767"/>
    <w:rsid w:val="00F8146E"/>
    <w:rsid w:val="00F84BE3"/>
    <w:rsid w:val="00F94E84"/>
    <w:rsid w:val="00FA24B0"/>
    <w:rsid w:val="00FA47E2"/>
    <w:rsid w:val="00FB248E"/>
    <w:rsid w:val="00FB3648"/>
    <w:rsid w:val="00FC1FA9"/>
    <w:rsid w:val="00FC3124"/>
    <w:rsid w:val="00FC666F"/>
    <w:rsid w:val="00FE5ED3"/>
    <w:rsid w:val="00FE6122"/>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D459B5"/>
  <w15:docId w15:val="{97E5E01F-BF83-4CD3-A024-A0D4EEEC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4A0D"/>
    <w:pPr>
      <w:keepNext/>
      <w:keepLines/>
      <w:spacing w:before="120" w:after="0" w:line="360" w:lineRule="auto"/>
      <w:jc w:val="center"/>
      <w:outlineLvl w:val="0"/>
    </w:pPr>
    <w:rPr>
      <w:rFonts w:ascii="Verdana" w:eastAsiaTheme="majorEastAsia" w:hAnsi="Verdana" w:cstheme="majorBidi"/>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9D"/>
    <w:rPr>
      <w:rFonts w:ascii="Tahoma" w:hAnsi="Tahoma" w:cs="Tahoma"/>
      <w:sz w:val="16"/>
      <w:szCs w:val="16"/>
    </w:rPr>
  </w:style>
  <w:style w:type="paragraph" w:styleId="ListParagraph">
    <w:name w:val="List Paragraph"/>
    <w:basedOn w:val="Normal"/>
    <w:uiPriority w:val="34"/>
    <w:qFormat/>
    <w:rsid w:val="000A46E2"/>
    <w:pPr>
      <w:ind w:left="720"/>
      <w:contextualSpacing/>
    </w:pPr>
  </w:style>
  <w:style w:type="character" w:styleId="Hyperlink">
    <w:name w:val="Hyperlink"/>
    <w:basedOn w:val="DefaultParagraphFont"/>
    <w:uiPriority w:val="99"/>
    <w:unhideWhenUsed/>
    <w:rsid w:val="0076128E"/>
    <w:rPr>
      <w:color w:val="2998E3" w:themeColor="hyperlink"/>
      <w:u w:val="single"/>
    </w:rPr>
  </w:style>
  <w:style w:type="character" w:styleId="FollowedHyperlink">
    <w:name w:val="FollowedHyperlink"/>
    <w:basedOn w:val="DefaultParagraphFont"/>
    <w:uiPriority w:val="99"/>
    <w:semiHidden/>
    <w:unhideWhenUsed/>
    <w:rsid w:val="00B1433C"/>
    <w:rPr>
      <w:color w:val="7F723D" w:themeColor="followedHyperlink"/>
      <w:u w:val="single"/>
    </w:rPr>
  </w:style>
  <w:style w:type="paragraph" w:customStyle="1" w:styleId="Default">
    <w:name w:val="Default"/>
    <w:rsid w:val="0079230D"/>
    <w:pPr>
      <w:autoSpaceDE w:val="0"/>
      <w:autoSpaceDN w:val="0"/>
      <w:adjustRightInd w:val="0"/>
      <w:spacing w:after="0" w:line="240" w:lineRule="auto"/>
    </w:pPr>
    <w:rPr>
      <w:rFonts w:ascii="Arial" w:hAnsi="Arial" w:cs="Arial"/>
      <w:color w:val="000000"/>
      <w:sz w:val="24"/>
      <w:szCs w:val="24"/>
    </w:rPr>
  </w:style>
  <w:style w:type="character" w:customStyle="1" w:styleId="reg1">
    <w:name w:val="reg1"/>
    <w:basedOn w:val="DefaultParagraphFont"/>
    <w:rsid w:val="00163102"/>
    <w:rPr>
      <w:rFonts w:ascii="Verdana" w:hAnsi="Verdana" w:hint="default"/>
      <w:sz w:val="22"/>
      <w:szCs w:val="22"/>
    </w:rPr>
  </w:style>
  <w:style w:type="character" w:customStyle="1" w:styleId="reqtext1">
    <w:name w:val="reqtext1"/>
    <w:basedOn w:val="DefaultParagraphFont"/>
    <w:rsid w:val="00163102"/>
    <w:rPr>
      <w:rFonts w:ascii="Verdana" w:hAnsi="Verdana" w:hint="default"/>
      <w:b/>
      <w:bCs/>
      <w:color w:val="FF0000"/>
      <w:sz w:val="21"/>
      <w:szCs w:val="21"/>
    </w:rPr>
  </w:style>
  <w:style w:type="paragraph" w:customStyle="1" w:styleId="Pa7">
    <w:name w:val="Pa7"/>
    <w:basedOn w:val="Normal"/>
    <w:next w:val="Normal"/>
    <w:uiPriority w:val="99"/>
    <w:rsid w:val="004658FA"/>
    <w:pPr>
      <w:autoSpaceDE w:val="0"/>
      <w:autoSpaceDN w:val="0"/>
      <w:adjustRightInd w:val="0"/>
      <w:spacing w:after="0" w:line="231" w:lineRule="atLeast"/>
    </w:pPr>
    <w:rPr>
      <w:rFonts w:ascii="Minion Pro" w:hAnsi="Minion Pro"/>
      <w:sz w:val="24"/>
      <w:szCs w:val="24"/>
    </w:rPr>
  </w:style>
  <w:style w:type="character" w:customStyle="1" w:styleId="A9">
    <w:name w:val="A9"/>
    <w:uiPriority w:val="99"/>
    <w:rsid w:val="004658FA"/>
    <w:rPr>
      <w:rFonts w:cs="Minion Pro"/>
      <w:color w:val="000000"/>
      <w:sz w:val="20"/>
      <w:szCs w:val="20"/>
    </w:rPr>
  </w:style>
  <w:style w:type="paragraph" w:styleId="Footer">
    <w:name w:val="footer"/>
    <w:basedOn w:val="Normal"/>
    <w:link w:val="FooterChar"/>
    <w:uiPriority w:val="99"/>
    <w:unhideWhenUsed/>
    <w:rsid w:val="00465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8FA"/>
  </w:style>
  <w:style w:type="paragraph" w:styleId="Header">
    <w:name w:val="header"/>
    <w:basedOn w:val="Normal"/>
    <w:link w:val="HeaderChar"/>
    <w:uiPriority w:val="99"/>
    <w:unhideWhenUsed/>
    <w:rsid w:val="006A2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54"/>
  </w:style>
  <w:style w:type="paragraph" w:styleId="NoSpacing">
    <w:name w:val="No Spacing"/>
    <w:link w:val="NoSpacingChar"/>
    <w:uiPriority w:val="1"/>
    <w:qFormat/>
    <w:rsid w:val="006A2A54"/>
    <w:pPr>
      <w:spacing w:after="0" w:line="240" w:lineRule="auto"/>
    </w:pPr>
  </w:style>
  <w:style w:type="character" w:customStyle="1" w:styleId="NoSpacingChar">
    <w:name w:val="No Spacing Char"/>
    <w:basedOn w:val="DefaultParagraphFont"/>
    <w:link w:val="NoSpacing"/>
    <w:uiPriority w:val="1"/>
    <w:rsid w:val="006A2A54"/>
    <w:rPr>
      <w:rFonts w:eastAsiaTheme="minorEastAsia"/>
    </w:rPr>
  </w:style>
  <w:style w:type="paragraph" w:styleId="NormalWeb">
    <w:name w:val="Normal (Web)"/>
    <w:basedOn w:val="Normal"/>
    <w:rsid w:val="00724A6A"/>
    <w:pPr>
      <w:spacing w:after="100" w:afterAutospacing="1" w:line="300" w:lineRule="atLeast"/>
    </w:pPr>
    <w:rPr>
      <w:rFonts w:ascii="Times New Roman" w:eastAsia="Times New Roman" w:hAnsi="Times New Roman" w:cs="Times New Roman"/>
      <w:sz w:val="24"/>
      <w:szCs w:val="24"/>
    </w:rPr>
  </w:style>
  <w:style w:type="character" w:styleId="Strong">
    <w:name w:val="Strong"/>
    <w:basedOn w:val="DefaultParagraphFont"/>
    <w:qFormat/>
    <w:rsid w:val="00724A6A"/>
    <w:rPr>
      <w:b/>
      <w:bCs/>
    </w:rPr>
  </w:style>
  <w:style w:type="character" w:customStyle="1" w:styleId="Heading1Char">
    <w:name w:val="Heading 1 Char"/>
    <w:basedOn w:val="DefaultParagraphFont"/>
    <w:link w:val="Heading1"/>
    <w:uiPriority w:val="9"/>
    <w:rsid w:val="00814A0D"/>
    <w:rPr>
      <w:rFonts w:ascii="Verdana" w:eastAsiaTheme="majorEastAsia" w:hAnsi="Verdana" w:cstheme="majorBidi"/>
      <w:color w:val="7030A0"/>
      <w:sz w:val="32"/>
      <w:szCs w:val="32"/>
    </w:rPr>
  </w:style>
  <w:style w:type="paragraph" w:styleId="TOCHeading">
    <w:name w:val="TOC Heading"/>
    <w:basedOn w:val="Heading1"/>
    <w:next w:val="Normal"/>
    <w:uiPriority w:val="39"/>
    <w:unhideWhenUsed/>
    <w:qFormat/>
    <w:rsid w:val="000963E9"/>
    <w:pPr>
      <w:spacing w:before="240" w:line="259" w:lineRule="auto"/>
      <w:jc w:val="left"/>
      <w:outlineLvl w:val="9"/>
    </w:pPr>
    <w:rPr>
      <w:rFonts w:asciiTheme="majorHAnsi" w:hAnsiTheme="majorHAnsi"/>
      <w:color w:val="C49A00" w:themeColor="accent1" w:themeShade="BF"/>
    </w:rPr>
  </w:style>
  <w:style w:type="paragraph" w:styleId="TOC1">
    <w:name w:val="toc 1"/>
    <w:basedOn w:val="Normal"/>
    <w:next w:val="Normal"/>
    <w:autoRedefine/>
    <w:uiPriority w:val="39"/>
    <w:unhideWhenUsed/>
    <w:rsid w:val="000963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0998">
      <w:bodyDiv w:val="1"/>
      <w:marLeft w:val="0"/>
      <w:marRight w:val="0"/>
      <w:marTop w:val="0"/>
      <w:marBottom w:val="0"/>
      <w:divBdr>
        <w:top w:val="none" w:sz="0" w:space="0" w:color="auto"/>
        <w:left w:val="none" w:sz="0" w:space="0" w:color="auto"/>
        <w:bottom w:val="none" w:sz="0" w:space="0" w:color="auto"/>
        <w:right w:val="none" w:sz="0" w:space="0" w:color="auto"/>
      </w:divBdr>
    </w:div>
    <w:div w:id="610818983">
      <w:bodyDiv w:val="1"/>
      <w:marLeft w:val="0"/>
      <w:marRight w:val="0"/>
      <w:marTop w:val="0"/>
      <w:marBottom w:val="0"/>
      <w:divBdr>
        <w:top w:val="none" w:sz="0" w:space="0" w:color="auto"/>
        <w:left w:val="none" w:sz="0" w:space="0" w:color="auto"/>
        <w:bottom w:val="none" w:sz="0" w:space="0" w:color="auto"/>
        <w:right w:val="none" w:sz="0" w:space="0" w:color="auto"/>
      </w:divBdr>
      <w:divsChild>
        <w:div w:id="907766432">
          <w:marLeft w:val="0"/>
          <w:marRight w:val="0"/>
          <w:marTop w:val="0"/>
          <w:marBottom w:val="0"/>
          <w:divBdr>
            <w:top w:val="none" w:sz="0" w:space="0" w:color="auto"/>
            <w:left w:val="none" w:sz="0" w:space="0" w:color="auto"/>
            <w:bottom w:val="none" w:sz="0" w:space="0" w:color="auto"/>
            <w:right w:val="none" w:sz="0" w:space="0" w:color="auto"/>
          </w:divBdr>
          <w:divsChild>
            <w:div w:id="10762742">
              <w:marLeft w:val="0"/>
              <w:marRight w:val="0"/>
              <w:marTop w:val="0"/>
              <w:marBottom w:val="0"/>
              <w:divBdr>
                <w:top w:val="none" w:sz="0" w:space="0" w:color="auto"/>
                <w:left w:val="none" w:sz="0" w:space="0" w:color="auto"/>
                <w:bottom w:val="none" w:sz="0" w:space="0" w:color="auto"/>
                <w:right w:val="none" w:sz="0" w:space="0" w:color="auto"/>
              </w:divBdr>
              <w:divsChild>
                <w:div w:id="1181429002">
                  <w:marLeft w:val="0"/>
                  <w:marRight w:val="0"/>
                  <w:marTop w:val="0"/>
                  <w:marBottom w:val="0"/>
                  <w:divBdr>
                    <w:top w:val="none" w:sz="0" w:space="0" w:color="auto"/>
                    <w:left w:val="none" w:sz="0" w:space="0" w:color="auto"/>
                    <w:bottom w:val="none" w:sz="0" w:space="0" w:color="auto"/>
                    <w:right w:val="none" w:sz="0" w:space="0" w:color="auto"/>
                  </w:divBdr>
                  <w:divsChild>
                    <w:div w:id="1552033700">
                      <w:marLeft w:val="0"/>
                      <w:marRight w:val="-9164"/>
                      <w:marTop w:val="0"/>
                      <w:marBottom w:val="0"/>
                      <w:divBdr>
                        <w:top w:val="none" w:sz="0" w:space="0" w:color="auto"/>
                        <w:left w:val="none" w:sz="0" w:space="0" w:color="auto"/>
                        <w:bottom w:val="none" w:sz="0" w:space="0" w:color="auto"/>
                        <w:right w:val="none" w:sz="0" w:space="0" w:color="auto"/>
                      </w:divBdr>
                      <w:divsChild>
                        <w:div w:id="1368141046">
                          <w:marLeft w:val="0"/>
                          <w:marRight w:val="0"/>
                          <w:marTop w:val="0"/>
                          <w:marBottom w:val="0"/>
                          <w:divBdr>
                            <w:top w:val="none" w:sz="0" w:space="0" w:color="auto"/>
                            <w:left w:val="none" w:sz="0" w:space="0" w:color="auto"/>
                            <w:bottom w:val="none" w:sz="0" w:space="0" w:color="auto"/>
                            <w:right w:val="none" w:sz="0" w:space="0" w:color="auto"/>
                          </w:divBdr>
                          <w:divsChild>
                            <w:div w:id="108866462">
                              <w:marLeft w:val="0"/>
                              <w:marRight w:val="0"/>
                              <w:marTop w:val="0"/>
                              <w:marBottom w:val="0"/>
                              <w:divBdr>
                                <w:top w:val="none" w:sz="0" w:space="0" w:color="auto"/>
                                <w:left w:val="none" w:sz="0" w:space="0" w:color="auto"/>
                                <w:bottom w:val="none" w:sz="0" w:space="0" w:color="auto"/>
                                <w:right w:val="none" w:sz="0" w:space="0" w:color="auto"/>
                              </w:divBdr>
                              <w:divsChild>
                                <w:div w:id="83772267">
                                  <w:marLeft w:val="0"/>
                                  <w:marRight w:val="0"/>
                                  <w:marTop w:val="0"/>
                                  <w:marBottom w:val="240"/>
                                  <w:divBdr>
                                    <w:top w:val="none" w:sz="0" w:space="0" w:color="auto"/>
                                    <w:left w:val="none" w:sz="0" w:space="0" w:color="auto"/>
                                    <w:bottom w:val="none" w:sz="0" w:space="0" w:color="auto"/>
                                    <w:right w:val="none" w:sz="0" w:space="0" w:color="auto"/>
                                  </w:divBdr>
                                  <w:divsChild>
                                    <w:div w:id="20721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925119">
      <w:bodyDiv w:val="1"/>
      <w:marLeft w:val="0"/>
      <w:marRight w:val="0"/>
      <w:marTop w:val="0"/>
      <w:marBottom w:val="0"/>
      <w:divBdr>
        <w:top w:val="none" w:sz="0" w:space="0" w:color="auto"/>
        <w:left w:val="none" w:sz="0" w:space="0" w:color="auto"/>
        <w:bottom w:val="none" w:sz="0" w:space="0" w:color="auto"/>
        <w:right w:val="none" w:sz="0" w:space="0" w:color="auto"/>
      </w:divBdr>
      <w:divsChild>
        <w:div w:id="1343968159">
          <w:marLeft w:val="418"/>
          <w:marRight w:val="0"/>
          <w:marTop w:val="50"/>
          <w:marBottom w:val="0"/>
          <w:divBdr>
            <w:top w:val="none" w:sz="0" w:space="0" w:color="auto"/>
            <w:left w:val="none" w:sz="0" w:space="0" w:color="auto"/>
            <w:bottom w:val="none" w:sz="0" w:space="0" w:color="auto"/>
            <w:right w:val="none" w:sz="0" w:space="0" w:color="auto"/>
          </w:divBdr>
        </w:div>
        <w:div w:id="367687680">
          <w:marLeft w:val="418"/>
          <w:marRight w:val="0"/>
          <w:marTop w:val="50"/>
          <w:marBottom w:val="0"/>
          <w:divBdr>
            <w:top w:val="none" w:sz="0" w:space="0" w:color="auto"/>
            <w:left w:val="none" w:sz="0" w:space="0" w:color="auto"/>
            <w:bottom w:val="none" w:sz="0" w:space="0" w:color="auto"/>
            <w:right w:val="none" w:sz="0" w:space="0" w:color="auto"/>
          </w:divBdr>
        </w:div>
        <w:div w:id="218319831">
          <w:marLeft w:val="418"/>
          <w:marRight w:val="0"/>
          <w:marTop w:val="50"/>
          <w:marBottom w:val="0"/>
          <w:divBdr>
            <w:top w:val="none" w:sz="0" w:space="0" w:color="auto"/>
            <w:left w:val="none" w:sz="0" w:space="0" w:color="auto"/>
            <w:bottom w:val="none" w:sz="0" w:space="0" w:color="auto"/>
            <w:right w:val="none" w:sz="0" w:space="0" w:color="auto"/>
          </w:divBdr>
        </w:div>
        <w:div w:id="549078337">
          <w:marLeft w:val="864"/>
          <w:marRight w:val="0"/>
          <w:marTop w:val="50"/>
          <w:marBottom w:val="0"/>
          <w:divBdr>
            <w:top w:val="none" w:sz="0" w:space="0" w:color="auto"/>
            <w:left w:val="none" w:sz="0" w:space="0" w:color="auto"/>
            <w:bottom w:val="none" w:sz="0" w:space="0" w:color="auto"/>
            <w:right w:val="none" w:sz="0" w:space="0" w:color="auto"/>
          </w:divBdr>
        </w:div>
        <w:div w:id="1152794734">
          <w:marLeft w:val="418"/>
          <w:marRight w:val="0"/>
          <w:marTop w:val="50"/>
          <w:marBottom w:val="0"/>
          <w:divBdr>
            <w:top w:val="none" w:sz="0" w:space="0" w:color="auto"/>
            <w:left w:val="none" w:sz="0" w:space="0" w:color="auto"/>
            <w:bottom w:val="none" w:sz="0" w:space="0" w:color="auto"/>
            <w:right w:val="none" w:sz="0" w:space="0" w:color="auto"/>
          </w:divBdr>
        </w:div>
        <w:div w:id="90786755">
          <w:marLeft w:val="418"/>
          <w:marRight w:val="0"/>
          <w:marTop w:val="50"/>
          <w:marBottom w:val="0"/>
          <w:divBdr>
            <w:top w:val="none" w:sz="0" w:space="0" w:color="auto"/>
            <w:left w:val="none" w:sz="0" w:space="0" w:color="auto"/>
            <w:bottom w:val="none" w:sz="0" w:space="0" w:color="auto"/>
            <w:right w:val="none" w:sz="0" w:space="0" w:color="auto"/>
          </w:divBdr>
        </w:div>
      </w:divsChild>
    </w:div>
    <w:div w:id="1147673460">
      <w:bodyDiv w:val="1"/>
      <w:marLeft w:val="0"/>
      <w:marRight w:val="0"/>
      <w:marTop w:val="0"/>
      <w:marBottom w:val="0"/>
      <w:divBdr>
        <w:top w:val="none" w:sz="0" w:space="0" w:color="auto"/>
        <w:left w:val="none" w:sz="0" w:space="0" w:color="auto"/>
        <w:bottom w:val="none" w:sz="0" w:space="0" w:color="auto"/>
        <w:right w:val="none" w:sz="0" w:space="0" w:color="auto"/>
      </w:divBdr>
      <w:divsChild>
        <w:div w:id="1209218841">
          <w:marLeft w:val="418"/>
          <w:marRight w:val="0"/>
          <w:marTop w:val="50"/>
          <w:marBottom w:val="0"/>
          <w:divBdr>
            <w:top w:val="none" w:sz="0" w:space="0" w:color="auto"/>
            <w:left w:val="none" w:sz="0" w:space="0" w:color="auto"/>
            <w:bottom w:val="none" w:sz="0" w:space="0" w:color="auto"/>
            <w:right w:val="none" w:sz="0" w:space="0" w:color="auto"/>
          </w:divBdr>
        </w:div>
      </w:divsChild>
    </w:div>
    <w:div w:id="18639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D.edu/Do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tudentaid.gov/h/apply-for-aid/fafsa"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D2F45-9993-4065-9FC9-8CE93106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Community College of Denver</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courtney.errico</dc:creator>
  <cp:lastModifiedBy>Abeyta, Asia</cp:lastModifiedBy>
  <cp:revision>2</cp:revision>
  <cp:lastPrinted>2016-08-02T16:05:00Z</cp:lastPrinted>
  <dcterms:created xsi:type="dcterms:W3CDTF">2021-10-25T22:39:00Z</dcterms:created>
  <dcterms:modified xsi:type="dcterms:W3CDTF">2021-10-25T22:39:00Z</dcterms:modified>
</cp:coreProperties>
</file>