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0B3FCAAE" w:rsidR="0030414F" w:rsidRDefault="008868E5" w:rsidP="008A4FF0">
      <w:pPr>
        <w:pStyle w:val="Title"/>
      </w:pPr>
      <w:r>
        <w:t xml:space="preserve">How To </w:t>
      </w:r>
      <w:r w:rsidR="00F1218C">
        <w:t xml:space="preserve">Format Text </w:t>
      </w:r>
      <w:r w:rsidR="0018641E">
        <w:t xml:space="preserve">and Check </w:t>
      </w:r>
      <w:bookmarkStart w:id="0" w:name="_GoBack"/>
      <w:bookmarkEnd w:id="0"/>
      <w:r w:rsidR="00F1218C">
        <w:t>for Accessibility in PowerPoint</w:t>
      </w:r>
    </w:p>
    <w:p w14:paraId="453EA03B" w14:textId="0506C441" w:rsidR="008868E5" w:rsidRDefault="008868E5" w:rsidP="008A4FF0">
      <w:r>
        <w:t xml:space="preserve">This document will show you how to define </w:t>
      </w:r>
      <w:r w:rsidR="00C528B1">
        <w:t>text styles in PowerPoint</w:t>
      </w:r>
      <w:r w:rsidR="0018641E">
        <w:t xml:space="preserve"> and check for Accessibility using the Accessibility Checker</w:t>
      </w:r>
      <w:r w:rsidR="00C528B1">
        <w:t xml:space="preserve"> </w:t>
      </w:r>
      <w:r>
        <w:t>in order t</w:t>
      </w:r>
      <w:r w:rsidR="00411764">
        <w:t>o create an accessible</w:t>
      </w:r>
      <w:r w:rsidR="00A36FBF">
        <w:t>, navigable</w:t>
      </w:r>
      <w:r w:rsidR="00411764">
        <w:t xml:space="preserve"> document.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7CC45492" w14:textId="002694DC" w:rsidR="00521910" w:rsidRDefault="00B30710" w:rsidP="008A4FF0"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7114A28F" w14:textId="1F15491B" w:rsidR="00521910" w:rsidRDefault="004D36AB" w:rsidP="008A4FF0">
      <w:pPr>
        <w:pStyle w:val="Heading1"/>
      </w:pPr>
      <w:r>
        <w:t>Format Text for Accessibility</w:t>
      </w:r>
      <w:r w:rsidR="00521910">
        <w:t xml:space="preserve">: </w:t>
      </w:r>
    </w:p>
    <w:p w14:paraId="3113C6DC" w14:textId="5EED6A9E" w:rsidR="003624DC" w:rsidRDefault="003624DC" w:rsidP="003624DC">
      <w:pPr>
        <w:pStyle w:val="ListParagraph"/>
        <w:numPr>
          <w:ilvl w:val="0"/>
          <w:numId w:val="4"/>
        </w:numPr>
      </w:pPr>
      <w:r>
        <w:t>A sans-serif style (Verdana) is necessary for readability</w:t>
      </w:r>
    </w:p>
    <w:p w14:paraId="21003009" w14:textId="77777777" w:rsidR="003624DC" w:rsidRPr="003624DC" w:rsidRDefault="003624DC" w:rsidP="003624DC"/>
    <w:p w14:paraId="07B13C33" w14:textId="0ACC0741" w:rsidR="00521910" w:rsidRPr="00F642D7" w:rsidRDefault="00521910" w:rsidP="008A4FF0">
      <w:pPr>
        <w:rPr>
          <w:color w:val="auto"/>
        </w:rPr>
      </w:pPr>
      <w:r w:rsidRPr="00F642D7">
        <w:rPr>
          <w:color w:val="auto"/>
        </w:rPr>
        <w:t xml:space="preserve">1. </w:t>
      </w:r>
      <w:r w:rsidR="004D36AB" w:rsidRPr="00F642D7">
        <w:rPr>
          <w:rFonts w:cs="Segoe UI"/>
          <w:color w:val="auto"/>
          <w:shd w:val="clear" w:color="auto" w:fill="FFFFFF"/>
        </w:rPr>
        <w:t>Select your text.</w:t>
      </w:r>
    </w:p>
    <w:p w14:paraId="722DE4A9" w14:textId="77777777" w:rsidR="005F3966" w:rsidRDefault="005F3966" w:rsidP="008A4FF0">
      <w:pPr>
        <w:rPr>
          <w:noProof/>
        </w:rPr>
      </w:pPr>
    </w:p>
    <w:p w14:paraId="56784B86" w14:textId="529D28AA" w:rsidR="00521910" w:rsidRPr="00F642D7" w:rsidRDefault="005F3966" w:rsidP="008A4FF0">
      <w:pPr>
        <w:rPr>
          <w:color w:val="auto"/>
        </w:rPr>
      </w:pPr>
      <w:r>
        <w:rPr>
          <w:noProof/>
        </w:rPr>
        <w:drawing>
          <wp:inline distT="0" distB="0" distL="0" distR="0" wp14:anchorId="11D92BA4" wp14:editId="4994C173">
            <wp:extent cx="5943600" cy="1074420"/>
            <wp:effectExtent l="0" t="0" r="0" b="0"/>
            <wp:docPr id="2" name="Picture 2" descr="screenshot of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4343"/>
                    <a:stretch/>
                  </pic:blipFill>
                  <pic:spPr bwMode="auto">
                    <a:xfrm>
                      <a:off x="0" y="0"/>
                      <a:ext cx="5943600" cy="10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DDAD9" w14:textId="628113D2" w:rsidR="00521910" w:rsidRPr="00F642D7" w:rsidRDefault="00521910" w:rsidP="008A4FF0">
      <w:pPr>
        <w:rPr>
          <w:color w:val="auto"/>
        </w:rPr>
      </w:pPr>
    </w:p>
    <w:p w14:paraId="0CE24E09" w14:textId="12EDBCD2" w:rsidR="00521910" w:rsidRDefault="00521910" w:rsidP="008A4FF0">
      <w:pPr>
        <w:rPr>
          <w:rFonts w:cs="Segoe UI"/>
          <w:color w:val="auto"/>
          <w:shd w:val="clear" w:color="auto" w:fill="FFFFFF"/>
        </w:rPr>
      </w:pPr>
      <w:r w:rsidRPr="00F642D7">
        <w:rPr>
          <w:color w:val="auto"/>
        </w:rPr>
        <w:t xml:space="preserve">2. </w:t>
      </w:r>
      <w:r w:rsidR="004D36AB" w:rsidRPr="00F642D7">
        <w:rPr>
          <w:rFonts w:cs="Segoe UI"/>
          <w:color w:val="auto"/>
          <w:shd w:val="clear" w:color="auto" w:fill="FFFFFF"/>
        </w:rPr>
        <w:t>Select the </w:t>
      </w:r>
      <w:r w:rsidR="004D36AB" w:rsidRPr="00F642D7">
        <w:rPr>
          <w:rFonts w:cs="Segoe UI"/>
          <w:b/>
          <w:bCs/>
          <w:color w:val="auto"/>
          <w:shd w:val="clear" w:color="auto" w:fill="FFFFFF"/>
        </w:rPr>
        <w:t>Home</w:t>
      </w:r>
      <w:r w:rsidR="004D36AB" w:rsidRPr="00F642D7">
        <w:rPr>
          <w:rFonts w:cs="Segoe UI"/>
          <w:color w:val="auto"/>
          <w:shd w:val="clear" w:color="auto" w:fill="FFFFFF"/>
        </w:rPr>
        <w:t> tab.</w:t>
      </w:r>
    </w:p>
    <w:p w14:paraId="457182C7" w14:textId="77777777" w:rsidR="005F3966" w:rsidRPr="00F642D7" w:rsidRDefault="005F3966" w:rsidP="008A4FF0">
      <w:pPr>
        <w:rPr>
          <w:color w:val="auto"/>
        </w:rPr>
      </w:pPr>
    </w:p>
    <w:p w14:paraId="0AC41B11" w14:textId="3CF9249E" w:rsidR="00521910" w:rsidRDefault="00296243" w:rsidP="008A4FF0">
      <w:pPr>
        <w:rPr>
          <w:color w:val="auto"/>
        </w:rPr>
      </w:pPr>
      <w:r>
        <w:rPr>
          <w:noProof/>
        </w:rPr>
        <w:drawing>
          <wp:inline distT="0" distB="0" distL="0" distR="0" wp14:anchorId="3CFEA8F3" wp14:editId="1283A0B0">
            <wp:extent cx="5600000" cy="1447619"/>
            <wp:effectExtent l="0" t="0" r="1270" b="635"/>
            <wp:docPr id="9" name="Picture 9" descr="screenshot of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54A55" w14:textId="0DD2373B" w:rsidR="005F3966" w:rsidRPr="00F642D7" w:rsidRDefault="005F3966" w:rsidP="008A4FF0">
      <w:pPr>
        <w:rPr>
          <w:color w:val="auto"/>
        </w:rPr>
      </w:pPr>
      <w:r>
        <w:rPr>
          <w:color w:val="auto"/>
        </w:rPr>
        <w:br w:type="page"/>
      </w:r>
    </w:p>
    <w:p w14:paraId="3ED0BF25" w14:textId="66BC8A9C" w:rsidR="008A4FF0" w:rsidRPr="00F642D7" w:rsidRDefault="008A4FF0" w:rsidP="008A4FF0">
      <w:pPr>
        <w:rPr>
          <w:color w:val="auto"/>
        </w:rPr>
      </w:pPr>
    </w:p>
    <w:p w14:paraId="451FFBF7" w14:textId="5460CF8B" w:rsidR="008A4FF0" w:rsidRPr="00F642D7" w:rsidRDefault="008A4FF0" w:rsidP="004D36AB">
      <w:pPr>
        <w:rPr>
          <w:color w:val="auto"/>
        </w:rPr>
      </w:pPr>
      <w:r w:rsidRPr="00F642D7">
        <w:rPr>
          <w:color w:val="auto"/>
        </w:rPr>
        <w:t xml:space="preserve">3. </w:t>
      </w:r>
      <w:r w:rsidR="004D36AB" w:rsidRPr="00F642D7">
        <w:rPr>
          <w:rFonts w:cs="Segoe UI"/>
          <w:color w:val="auto"/>
          <w:shd w:val="clear" w:color="auto" w:fill="FFFFFF"/>
        </w:rPr>
        <w:t>In the </w:t>
      </w:r>
      <w:r w:rsidR="004D36AB" w:rsidRPr="00F642D7">
        <w:rPr>
          <w:rFonts w:cs="Segoe UI"/>
          <w:b/>
          <w:bCs/>
          <w:color w:val="auto"/>
          <w:shd w:val="clear" w:color="auto" w:fill="FFFFFF"/>
        </w:rPr>
        <w:t>Font</w:t>
      </w:r>
      <w:r w:rsidR="004D36AB" w:rsidRPr="00F642D7">
        <w:rPr>
          <w:rFonts w:cs="Segoe UI"/>
          <w:color w:val="auto"/>
          <w:shd w:val="clear" w:color="auto" w:fill="FFFFFF"/>
        </w:rPr>
        <w:t> group, which provides options for font type, size, style, and color, select your formatting choices.</w:t>
      </w:r>
    </w:p>
    <w:p w14:paraId="0B7EE880" w14:textId="0EF52EFC" w:rsidR="008A4FF0" w:rsidRPr="00C6314F" w:rsidRDefault="00296243" w:rsidP="008A4FF0">
      <w:pPr>
        <w:rPr>
          <w:color w:val="auto"/>
        </w:rPr>
      </w:pPr>
      <w:r>
        <w:rPr>
          <w:noProof/>
        </w:rPr>
        <w:drawing>
          <wp:inline distT="0" distB="0" distL="0" distR="0" wp14:anchorId="7C12F721" wp14:editId="3CF1176A">
            <wp:extent cx="5600700" cy="1466850"/>
            <wp:effectExtent l="0" t="0" r="0" b="0"/>
            <wp:docPr id="8" name="Picture 8" descr="screenshot of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02477~1\AppData\Local\Temp\SNAGHTMLffa606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6DCB" w14:textId="19BBBA1A" w:rsidR="004D36AB" w:rsidRDefault="004D36AB" w:rsidP="004D36AB">
      <w:pPr>
        <w:pStyle w:val="Heading1"/>
      </w:pPr>
      <w:r>
        <w:t xml:space="preserve">Using Accessible Text Color: </w:t>
      </w:r>
    </w:p>
    <w:p w14:paraId="2CB5DB39" w14:textId="331B86E3" w:rsidR="00F642D7" w:rsidRPr="00F642D7" w:rsidRDefault="004D36AB" w:rsidP="00F642D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Segoe UI"/>
        </w:rPr>
      </w:pPr>
      <w:r w:rsidRPr="00F642D7">
        <w:rPr>
          <w:rFonts w:ascii="Verdana" w:hAnsi="Verdana" w:cs="Segoe UI"/>
        </w:rPr>
        <w:t>Use the pre-designed </w:t>
      </w:r>
      <w:r w:rsidRPr="00F642D7">
        <w:rPr>
          <w:rFonts w:ascii="Verdana" w:hAnsi="Verdana" w:cs="Segoe UI"/>
          <w:b/>
          <w:bCs/>
        </w:rPr>
        <w:t>Office Themes</w:t>
      </w:r>
      <w:r w:rsidRPr="00F642D7">
        <w:rPr>
          <w:rFonts w:ascii="Verdana" w:hAnsi="Verdana" w:cs="Segoe UI"/>
        </w:rPr>
        <w:t> to make sure that your slide design is accessible. For instructions, see </w:t>
      </w:r>
      <w:hyperlink r:id="rId12" w:anchor="bkmk_winslidedesign" w:history="1">
        <w:r w:rsidR="00250020">
          <w:rPr>
            <w:rStyle w:val="Hyperlink"/>
            <w:rFonts w:ascii="Verdana" w:hAnsi="Verdana" w:cs="Segoe UI"/>
            <w:color w:val="auto"/>
          </w:rPr>
          <w:t>Developing An Accessible Slide D</w:t>
        </w:r>
        <w:r w:rsidRPr="00F642D7">
          <w:rPr>
            <w:rStyle w:val="Hyperlink"/>
            <w:rFonts w:ascii="Verdana" w:hAnsi="Verdana" w:cs="Segoe UI"/>
            <w:color w:val="auto"/>
          </w:rPr>
          <w:t>esign</w:t>
        </w:r>
      </w:hyperlink>
      <w:r w:rsidRPr="00F642D7">
        <w:rPr>
          <w:rFonts w:ascii="Verdana" w:hAnsi="Verdana" w:cs="Segoe UI"/>
        </w:rPr>
        <w:t>.</w:t>
      </w:r>
    </w:p>
    <w:p w14:paraId="05B1CC7F" w14:textId="77777777" w:rsidR="004D36AB" w:rsidRPr="00F642D7" w:rsidRDefault="004D36AB" w:rsidP="00F642D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Segoe UI"/>
        </w:rPr>
      </w:pPr>
      <w:r w:rsidRPr="00F642D7">
        <w:rPr>
          <w:rFonts w:ascii="Verdana" w:hAnsi="Verdana" w:cs="Segoe UI"/>
        </w:rPr>
        <w:t>Use the </w:t>
      </w:r>
      <w:hyperlink r:id="rId13" w:history="1">
        <w:r w:rsidRPr="00F642D7">
          <w:rPr>
            <w:rStyle w:val="Hyperlink"/>
            <w:rFonts w:ascii="Verdana" w:hAnsi="Verdana" w:cs="Segoe UI"/>
            <w:color w:val="auto"/>
          </w:rPr>
          <w:t>Accessibility Checker</w:t>
        </w:r>
      </w:hyperlink>
      <w:r w:rsidRPr="00F642D7">
        <w:rPr>
          <w:rFonts w:ascii="Verdana" w:hAnsi="Verdana" w:cs="Segoe UI"/>
        </w:rPr>
        <w:t> to analyze the presentation and find insufficient color contrast. It checks the text in the slides against the following elements:</w:t>
      </w:r>
    </w:p>
    <w:p w14:paraId="10FEDE22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Page color</w:t>
      </w:r>
    </w:p>
    <w:p w14:paraId="1C9C8875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Cell backgrounds</w:t>
      </w:r>
    </w:p>
    <w:p w14:paraId="3C2BBCA2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Highlights</w:t>
      </w:r>
    </w:p>
    <w:p w14:paraId="74F05B4E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Text box fill</w:t>
      </w:r>
    </w:p>
    <w:p w14:paraId="43EBB1FA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Paragraph shading</w:t>
      </w:r>
    </w:p>
    <w:p w14:paraId="44179A5D" w14:textId="77777777" w:rsidR="004D36AB" w:rsidRPr="00F642D7" w:rsidRDefault="004D36AB" w:rsidP="004D36AB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-15"/>
        <w:rPr>
          <w:rFonts w:cs="Segoe UI"/>
          <w:color w:val="auto"/>
        </w:rPr>
      </w:pPr>
      <w:r w:rsidRPr="00F642D7">
        <w:rPr>
          <w:rFonts w:cs="Segoe UI"/>
          <w:color w:val="auto"/>
        </w:rPr>
        <w:t>SmartArt fills</w:t>
      </w:r>
    </w:p>
    <w:p w14:paraId="5889B3C1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Headers and footers</w:t>
      </w:r>
    </w:p>
    <w:p w14:paraId="76F00AE5" w14:textId="06F879D2" w:rsidR="004D36AB" w:rsidRPr="00296243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Links</w:t>
      </w:r>
    </w:p>
    <w:p w14:paraId="1253F010" w14:textId="770F971E" w:rsidR="00296243" w:rsidRDefault="00296243" w:rsidP="00296243">
      <w:pPr>
        <w:pStyle w:val="Heading1"/>
      </w:pPr>
      <w:r>
        <w:t xml:space="preserve">How to Check Accessibility with the Accessibility Checker: </w:t>
      </w:r>
    </w:p>
    <w:p w14:paraId="226B6016" w14:textId="77777777" w:rsidR="004C32CC" w:rsidRDefault="004C32CC" w:rsidP="008A4FF0"/>
    <w:p w14:paraId="15672461" w14:textId="3EEEC037" w:rsidR="00296243" w:rsidRPr="00F642D7" w:rsidRDefault="00296243" w:rsidP="00296243">
      <w:pPr>
        <w:rPr>
          <w:color w:val="auto"/>
        </w:rPr>
      </w:pPr>
      <w:r w:rsidRPr="00F642D7">
        <w:rPr>
          <w:color w:val="auto"/>
        </w:rPr>
        <w:t xml:space="preserve">1. </w:t>
      </w:r>
      <w:r>
        <w:rPr>
          <w:rFonts w:cs="Segoe UI"/>
          <w:color w:val="auto"/>
          <w:shd w:val="clear" w:color="auto" w:fill="FFFFFF"/>
        </w:rPr>
        <w:t xml:space="preserve">Select </w:t>
      </w:r>
      <w:r w:rsidRPr="00296243">
        <w:rPr>
          <w:rFonts w:cs="Segoe UI"/>
          <w:b/>
          <w:color w:val="auto"/>
          <w:shd w:val="clear" w:color="auto" w:fill="FFFFFF"/>
        </w:rPr>
        <w:t>File</w:t>
      </w:r>
      <w:r>
        <w:rPr>
          <w:rFonts w:cs="Segoe UI"/>
          <w:color w:val="auto"/>
          <w:shd w:val="clear" w:color="auto" w:fill="FFFFFF"/>
        </w:rPr>
        <w:t xml:space="preserve"> in the Ribbons tab. </w:t>
      </w:r>
    </w:p>
    <w:p w14:paraId="511006AC" w14:textId="6CD46201" w:rsidR="00C063C2" w:rsidRDefault="00296243" w:rsidP="00C063C2">
      <w:r>
        <w:rPr>
          <w:noProof/>
        </w:rPr>
        <w:drawing>
          <wp:inline distT="0" distB="0" distL="0" distR="0" wp14:anchorId="009441C0" wp14:editId="04AE4310">
            <wp:extent cx="3086100" cy="1390650"/>
            <wp:effectExtent l="0" t="0" r="0" b="0"/>
            <wp:docPr id="7" name="Picture 7" descr="screenshot of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2477~1\AppData\Local\Temp\SNAGHTMLffa0b0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09FF9" w14:textId="77777777" w:rsidR="00C6314F" w:rsidRDefault="00C6314F" w:rsidP="00C063C2"/>
    <w:p w14:paraId="4A4C0020" w14:textId="2B9F255A" w:rsidR="00296243" w:rsidRDefault="00296243" w:rsidP="00C063C2">
      <w:r>
        <w:lastRenderedPageBreak/>
        <w:t xml:space="preserve">2. In File, select </w:t>
      </w:r>
      <w:r w:rsidRPr="00296243">
        <w:rPr>
          <w:b/>
        </w:rPr>
        <w:t>Info</w:t>
      </w:r>
      <w:r>
        <w:t xml:space="preserve">. </w:t>
      </w:r>
    </w:p>
    <w:p w14:paraId="1368C823" w14:textId="724F57AF" w:rsidR="00296243" w:rsidRDefault="00296243" w:rsidP="00C063C2">
      <w:r>
        <w:rPr>
          <w:noProof/>
        </w:rPr>
        <w:drawing>
          <wp:inline distT="0" distB="0" distL="0" distR="0" wp14:anchorId="7CC74631" wp14:editId="12113F94">
            <wp:extent cx="4676190" cy="1895238"/>
            <wp:effectExtent l="0" t="0" r="0" b="0"/>
            <wp:docPr id="6" name="Picture 6" descr="screenshot of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C8" w14:textId="076CB920" w:rsidR="00296243" w:rsidRDefault="00296243" w:rsidP="00C063C2"/>
    <w:p w14:paraId="62025DC1" w14:textId="0C54A762" w:rsidR="006A10E8" w:rsidRDefault="00296243" w:rsidP="00C063C2">
      <w:r>
        <w:t xml:space="preserve">3. </w:t>
      </w:r>
      <w:r w:rsidR="006A10E8">
        <w:t xml:space="preserve">In Info, find the ‘Inspect Presentation’ section. </w:t>
      </w:r>
    </w:p>
    <w:p w14:paraId="6CAC4892" w14:textId="1BB1416E" w:rsidR="006A10E8" w:rsidRDefault="006A10E8" w:rsidP="00C063C2">
      <w:r>
        <w:rPr>
          <w:noProof/>
        </w:rPr>
        <w:drawing>
          <wp:inline distT="0" distB="0" distL="0" distR="0" wp14:anchorId="792B2897" wp14:editId="02670A85">
            <wp:extent cx="4695029" cy="3171825"/>
            <wp:effectExtent l="0" t="0" r="0" b="0"/>
            <wp:docPr id="10" name="Picture 10" descr="screenshot of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15253"/>
                    <a:stretch/>
                  </pic:blipFill>
                  <pic:spPr bwMode="auto">
                    <a:xfrm>
                      <a:off x="0" y="0"/>
                      <a:ext cx="4695238" cy="3171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7D3DA" w14:textId="794FD15C" w:rsidR="006A10E8" w:rsidRDefault="006A10E8" w:rsidP="00C063C2"/>
    <w:p w14:paraId="061FAF0F" w14:textId="6695DB8A" w:rsidR="006A10E8" w:rsidRDefault="006A10E8" w:rsidP="00C063C2">
      <w:r>
        <w:t xml:space="preserve">4. Select </w:t>
      </w:r>
      <w:r w:rsidRPr="006A10E8">
        <w:rPr>
          <w:b/>
        </w:rPr>
        <w:t>Check for Issues</w:t>
      </w:r>
      <w:r>
        <w:t xml:space="preserve">. </w:t>
      </w:r>
    </w:p>
    <w:p w14:paraId="1E141E9E" w14:textId="03F6AE87" w:rsidR="006A10E8" w:rsidRDefault="006A10E8" w:rsidP="00C063C2">
      <w:r>
        <w:rPr>
          <w:noProof/>
        </w:rPr>
        <w:drawing>
          <wp:inline distT="0" distB="0" distL="0" distR="0" wp14:anchorId="3787CAFB" wp14:editId="2C5A1ED9">
            <wp:extent cx="4695238" cy="1533333"/>
            <wp:effectExtent l="0" t="0" r="0" b="0"/>
            <wp:docPr id="11" name="Picture 11" descr="screenshot of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14DC" w14:textId="77777777" w:rsidR="006A10E8" w:rsidRDefault="006A10E8" w:rsidP="00C063C2"/>
    <w:p w14:paraId="4B11DD18" w14:textId="006B31E7" w:rsidR="006A10E8" w:rsidRDefault="006A10E8" w:rsidP="00C063C2"/>
    <w:p w14:paraId="2B662B48" w14:textId="0ADB4EE6" w:rsidR="006A10E8" w:rsidRDefault="006A10E8" w:rsidP="00C063C2">
      <w:r>
        <w:lastRenderedPageBreak/>
        <w:t xml:space="preserve">5. The dropdown menu will appear. Select </w:t>
      </w:r>
      <w:r w:rsidRPr="006A10E8">
        <w:rPr>
          <w:b/>
        </w:rPr>
        <w:t>Check Accessibility</w:t>
      </w:r>
      <w:r>
        <w:t xml:space="preserve">. </w:t>
      </w:r>
    </w:p>
    <w:p w14:paraId="1A6E7259" w14:textId="61751A82" w:rsidR="006A10E8" w:rsidRDefault="006A10E8" w:rsidP="00C063C2">
      <w:r>
        <w:rPr>
          <w:noProof/>
        </w:rPr>
        <w:drawing>
          <wp:inline distT="0" distB="0" distL="0" distR="0" wp14:anchorId="7758ADC1" wp14:editId="0084E7C2">
            <wp:extent cx="4285714" cy="2638095"/>
            <wp:effectExtent l="0" t="0" r="635" b="0"/>
            <wp:docPr id="12" name="Picture 12" descr="screenshot of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6E8DB" w14:textId="2DD80DA4" w:rsidR="006A10E8" w:rsidRDefault="006A10E8" w:rsidP="00C063C2"/>
    <w:p w14:paraId="54901B07" w14:textId="28E80A20" w:rsidR="006A10E8" w:rsidRDefault="006A10E8" w:rsidP="00C063C2">
      <w:r>
        <w:t xml:space="preserve">6. The Accessibility Checker will run an inspection of your presentation. </w:t>
      </w:r>
    </w:p>
    <w:p w14:paraId="68D93987" w14:textId="317D110F" w:rsidR="006A10E8" w:rsidRDefault="006A10E8" w:rsidP="00C063C2"/>
    <w:p w14:paraId="2604489D" w14:textId="727C1A4E" w:rsidR="006A10E8" w:rsidRDefault="006A10E8" w:rsidP="00C063C2">
      <w:r>
        <w:t xml:space="preserve">7. The results will appear on the right side of the slide. </w:t>
      </w:r>
    </w:p>
    <w:p w14:paraId="1E0A0817" w14:textId="07B9262B" w:rsidR="006A10E8" w:rsidRDefault="006A10E8" w:rsidP="00C063C2">
      <w:r>
        <w:t xml:space="preserve">The Accessibility Checker will give you a list of errors to correct. </w:t>
      </w:r>
    </w:p>
    <w:p w14:paraId="4D9178C6" w14:textId="77777777" w:rsidR="006A10E8" w:rsidRDefault="006A10E8" w:rsidP="00C063C2">
      <w:pPr>
        <w:rPr>
          <w:noProof/>
        </w:rPr>
      </w:pPr>
    </w:p>
    <w:p w14:paraId="64F9F4F8" w14:textId="443A1CB6" w:rsidR="006A10E8" w:rsidRDefault="006A10E8" w:rsidP="00C063C2">
      <w:r>
        <w:rPr>
          <w:noProof/>
        </w:rPr>
        <w:drawing>
          <wp:inline distT="0" distB="0" distL="0" distR="0" wp14:anchorId="0F2B7CB0" wp14:editId="3979769D">
            <wp:extent cx="2428240" cy="2895600"/>
            <wp:effectExtent l="0" t="0" r="0" b="0"/>
            <wp:docPr id="13" name="Picture 13" descr="screenshot of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45111"/>
                    <a:stretch/>
                  </pic:blipFill>
                  <pic:spPr bwMode="auto">
                    <a:xfrm>
                      <a:off x="0" y="0"/>
                      <a:ext cx="2428571" cy="289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C5241" w14:textId="24118A88" w:rsidR="00D14140" w:rsidRDefault="00D14140" w:rsidP="00C063C2"/>
    <w:p w14:paraId="4FFC4199" w14:textId="5FD59E2C" w:rsidR="00D14140" w:rsidRDefault="00D14140" w:rsidP="00C063C2"/>
    <w:sectPr w:rsidR="00D14140" w:rsidSect="00920AF9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D9179" w14:textId="77777777" w:rsidR="002B1AB6" w:rsidRDefault="002B1AB6" w:rsidP="008A4FF0">
      <w:r>
        <w:separator/>
      </w:r>
    </w:p>
  </w:endnote>
  <w:endnote w:type="continuationSeparator" w:id="0">
    <w:p w14:paraId="182635C2" w14:textId="77777777" w:rsidR="002B1AB6" w:rsidRDefault="002B1AB6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C80D22" w:rsidRDefault="00DD6609" w:rsidP="008A4FF0">
    <w:pPr>
      <w:pStyle w:val="Footer"/>
    </w:pPr>
    <w:sdt>
      <w:sdtPr>
        <w:id w:val="969400743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80D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3719781B" w:rsidR="00C80D22" w:rsidRPr="00BF60CE" w:rsidRDefault="00C80D22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FF1166">
      <w:rPr>
        <w:noProof/>
      </w:rPr>
      <w:t>8/3/18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DD6609">
      <w:rPr>
        <w:rStyle w:val="PageNumber"/>
        <w:noProof/>
      </w:rPr>
      <w:t>1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6C07" w14:textId="77777777" w:rsidR="002B1AB6" w:rsidRDefault="002B1AB6" w:rsidP="008A4FF0">
      <w:r>
        <w:separator/>
      </w:r>
    </w:p>
  </w:footnote>
  <w:footnote w:type="continuationSeparator" w:id="0">
    <w:p w14:paraId="1CC0CAB9" w14:textId="77777777" w:rsidR="002B1AB6" w:rsidRDefault="002B1AB6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C80D22" w:rsidRDefault="00DD6609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C80D22">
          <w:t>[Type text]</w:t>
        </w:r>
      </w:sdtContent>
    </w:sdt>
  </w:p>
  <w:p w14:paraId="1DAE088F" w14:textId="77777777" w:rsidR="00C80D22" w:rsidRDefault="00C80D22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8868E5" w:rsidRPr="008868E5" w:rsidRDefault="008868E5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8868E5" w:rsidRPr="008868E5" w:rsidRDefault="00DD6609" w:rsidP="008A4FF0">
    <w:pPr>
      <w:pStyle w:val="Header"/>
    </w:pPr>
    <w:hyperlink r:id="rId2" w:history="1">
      <w:r w:rsidR="008868E5" w:rsidRPr="008868E5">
        <w:rPr>
          <w:rStyle w:val="Hyperlink"/>
          <w:b/>
        </w:rPr>
        <w:t>tlc@ccd.edu</w:t>
      </w:r>
    </w:hyperlink>
  </w:p>
  <w:p w14:paraId="49BBCED9" w14:textId="083FF00D" w:rsidR="00C80D22" w:rsidRPr="008868E5" w:rsidRDefault="008868E5" w:rsidP="008A4FF0">
    <w:pPr>
      <w:pStyle w:val="Header"/>
    </w:pPr>
    <w:r w:rsidRPr="008868E5">
      <w:t>303-352-3201</w:t>
    </w:r>
    <w:r w:rsidR="00C80D22" w:rsidRPr="008868E5">
      <w:ptab w:relativeTo="margin" w:alignment="center" w:leader="none"/>
    </w:r>
    <w:r w:rsidR="00C80D22" w:rsidRPr="008868E5">
      <w:ptab w:relativeTo="margin" w:alignment="right" w:leader="none"/>
    </w:r>
  </w:p>
  <w:p w14:paraId="44FB3319" w14:textId="77777777" w:rsidR="00C80D22" w:rsidRDefault="00C80D22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D3EA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35CA"/>
    <w:multiLevelType w:val="multilevel"/>
    <w:tmpl w:val="8C60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51B"/>
    <w:rsid w:val="00001C92"/>
    <w:rsid w:val="00072505"/>
    <w:rsid w:val="000A64C3"/>
    <w:rsid w:val="00183683"/>
    <w:rsid w:val="0018641E"/>
    <w:rsid w:val="00250020"/>
    <w:rsid w:val="00296243"/>
    <w:rsid w:val="002B1AB6"/>
    <w:rsid w:val="0030414F"/>
    <w:rsid w:val="003624DC"/>
    <w:rsid w:val="0037247C"/>
    <w:rsid w:val="00411764"/>
    <w:rsid w:val="00413239"/>
    <w:rsid w:val="00447738"/>
    <w:rsid w:val="00467FEE"/>
    <w:rsid w:val="00475D96"/>
    <w:rsid w:val="00476292"/>
    <w:rsid w:val="004C32CC"/>
    <w:rsid w:val="004D36AB"/>
    <w:rsid w:val="00503476"/>
    <w:rsid w:val="00521910"/>
    <w:rsid w:val="00541653"/>
    <w:rsid w:val="00567067"/>
    <w:rsid w:val="005F3966"/>
    <w:rsid w:val="00681129"/>
    <w:rsid w:val="006A10E8"/>
    <w:rsid w:val="0072421E"/>
    <w:rsid w:val="00775844"/>
    <w:rsid w:val="00840DD8"/>
    <w:rsid w:val="008868E5"/>
    <w:rsid w:val="008A4FF0"/>
    <w:rsid w:val="008A6853"/>
    <w:rsid w:val="008B150D"/>
    <w:rsid w:val="008E611D"/>
    <w:rsid w:val="00920AF9"/>
    <w:rsid w:val="00985D2C"/>
    <w:rsid w:val="009D317C"/>
    <w:rsid w:val="00A36005"/>
    <w:rsid w:val="00A36FBF"/>
    <w:rsid w:val="00AC63B9"/>
    <w:rsid w:val="00AF5D10"/>
    <w:rsid w:val="00AF5FE7"/>
    <w:rsid w:val="00B30710"/>
    <w:rsid w:val="00B70D82"/>
    <w:rsid w:val="00B96076"/>
    <w:rsid w:val="00BF60CE"/>
    <w:rsid w:val="00C063C2"/>
    <w:rsid w:val="00C43AC4"/>
    <w:rsid w:val="00C5127A"/>
    <w:rsid w:val="00C528B1"/>
    <w:rsid w:val="00C5381E"/>
    <w:rsid w:val="00C6314F"/>
    <w:rsid w:val="00C80D22"/>
    <w:rsid w:val="00CC6E5F"/>
    <w:rsid w:val="00D14140"/>
    <w:rsid w:val="00D518AA"/>
    <w:rsid w:val="00DD6609"/>
    <w:rsid w:val="00F1218C"/>
    <w:rsid w:val="00F642D7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94DC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68E5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868E5"/>
    <w:pPr>
      <w:spacing w:before="200"/>
      <w:ind w:left="720"/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5D10"/>
    <w:pPr>
      <w:keepNext/>
      <w:keepLines/>
      <w:spacing w:before="200"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8868E5"/>
    <w:rPr>
      <w:rFonts w:ascii="Verdana" w:eastAsiaTheme="majorEastAsia" w:hAnsi="Verdana" w:cstheme="majorBidi"/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43AC4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3AC4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68E5"/>
    <w:rPr>
      <w:rFonts w:ascii="Verdana" w:eastAsiaTheme="majorEastAsia" w:hAnsi="Verdan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D10"/>
    <w:rPr>
      <w:rFonts w:ascii="Verdana" w:eastAsiaTheme="majorEastAsia" w:hAnsi="Verdana" w:cstheme="majorBidi"/>
      <w:b/>
      <w:bCs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36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hyperlink" Target="https://support.office.com/en-us/article/accessibility-checker-a16f6de0-2f39-4a2b-8bd8-5ad801426c7f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upport.office.com/en-us/article/make-your-powerpoint-presentations-accessible-6f7772b2-2f33-4bd2-8ca7-dae3b2b3ef25" TargetMode="External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8521E1"/>
    <w:rsid w:val="00BF3DAD"/>
    <w:rsid w:val="00E86539"/>
    <w:rsid w:val="00EB29B2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54ADF-810C-4F52-B427-B269E68F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Mueller, Jenna</cp:lastModifiedBy>
  <cp:revision>2</cp:revision>
  <cp:lastPrinted>2015-01-07T23:43:00Z</cp:lastPrinted>
  <dcterms:created xsi:type="dcterms:W3CDTF">2018-08-03T14:49:00Z</dcterms:created>
  <dcterms:modified xsi:type="dcterms:W3CDTF">2018-08-03T14:49:00Z</dcterms:modified>
</cp:coreProperties>
</file>